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91" w:rsidRPr="00513BD4" w:rsidRDefault="00D92324">
      <w:pPr>
        <w:jc w:val="center"/>
        <w:rPr>
          <w:rFonts w:ascii="方正小标宋简体" w:eastAsia="方正小标宋简体"/>
          <w:color w:val="000000" w:themeColor="text1"/>
          <w:sz w:val="32"/>
        </w:rPr>
      </w:pPr>
      <w:r w:rsidRPr="00513BD4">
        <w:rPr>
          <w:rFonts w:ascii="方正小标宋简体" w:eastAsia="方正小标宋简体" w:hint="eastAsia"/>
          <w:color w:val="000000" w:themeColor="text1"/>
          <w:sz w:val="32"/>
        </w:rPr>
        <w:t>工商管理</w:t>
      </w:r>
      <w:r w:rsidR="00E21536" w:rsidRPr="00513BD4">
        <w:rPr>
          <w:rFonts w:ascii="方正小标宋简体" w:eastAsia="方正小标宋简体" w:hint="eastAsia"/>
          <w:color w:val="000000" w:themeColor="text1"/>
          <w:sz w:val="32"/>
        </w:rPr>
        <w:t>学院</w:t>
      </w:r>
      <w:r w:rsidRPr="00513BD4">
        <w:rPr>
          <w:rFonts w:ascii="方正小标宋简体" w:eastAsia="方正小标宋简体" w:hint="eastAsia"/>
          <w:color w:val="000000" w:themeColor="text1"/>
          <w:sz w:val="32"/>
        </w:rPr>
        <w:t>工商管理（公司理财）</w:t>
      </w:r>
      <w:r w:rsidR="00E21536" w:rsidRPr="00513BD4">
        <w:rPr>
          <w:rFonts w:ascii="方正小标宋简体" w:eastAsia="方正小标宋简体" w:hint="eastAsia"/>
          <w:color w:val="000000" w:themeColor="text1"/>
          <w:sz w:val="32"/>
        </w:rPr>
        <w:t>专业</w:t>
      </w:r>
    </w:p>
    <w:p w:rsidR="00D84991" w:rsidRPr="00513BD4" w:rsidRDefault="00E21536">
      <w:pPr>
        <w:jc w:val="center"/>
        <w:rPr>
          <w:rFonts w:ascii="方正小标宋简体" w:eastAsia="方正小标宋简体"/>
          <w:color w:val="000000" w:themeColor="text1"/>
          <w:sz w:val="32"/>
        </w:rPr>
      </w:pPr>
      <w:r w:rsidRPr="00513BD4">
        <w:rPr>
          <w:rFonts w:ascii="方正小标宋简体" w:eastAsia="方正小标宋简体" w:hint="eastAsia"/>
          <w:color w:val="000000" w:themeColor="text1"/>
          <w:sz w:val="32"/>
        </w:rPr>
        <w:t>20</w:t>
      </w:r>
      <w:r w:rsidR="00D92324" w:rsidRPr="00513BD4">
        <w:rPr>
          <w:rFonts w:ascii="方正小标宋简体" w:eastAsia="方正小标宋简体" w:hint="eastAsia"/>
          <w:color w:val="000000" w:themeColor="text1"/>
          <w:sz w:val="32"/>
        </w:rPr>
        <w:t>20</w:t>
      </w:r>
      <w:r w:rsidRPr="00513BD4">
        <w:rPr>
          <w:rFonts w:ascii="方正小标宋简体" w:eastAsia="方正小标宋简体" w:hint="eastAsia"/>
          <w:color w:val="000000" w:themeColor="text1"/>
          <w:sz w:val="32"/>
        </w:rPr>
        <w:t>级第二专业学士学位培养方案</w:t>
      </w:r>
    </w:p>
    <w:p w:rsidR="00D84991" w:rsidRPr="004930A7" w:rsidRDefault="00E21536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 w:rsidRPr="004930A7">
        <w:rPr>
          <w:rFonts w:ascii="方正小标宋简体" w:eastAsia="方正小标宋简体" w:hint="eastAsia"/>
          <w:color w:val="000000" w:themeColor="text1"/>
          <w:sz w:val="28"/>
          <w:szCs w:val="28"/>
        </w:rPr>
        <w:t>（专业</w:t>
      </w:r>
      <w:r w:rsidRPr="004930A7">
        <w:rPr>
          <w:rFonts w:ascii="方正小标宋简体" w:eastAsia="方正小标宋简体"/>
          <w:color w:val="000000" w:themeColor="text1"/>
          <w:sz w:val="28"/>
          <w:szCs w:val="28"/>
        </w:rPr>
        <w:t>代码</w:t>
      </w:r>
      <w:r w:rsidR="00D92324" w:rsidRPr="004930A7">
        <w:rPr>
          <w:rFonts w:ascii="方正小标宋简体" w:eastAsia="方正小标宋简体" w:hint="eastAsia"/>
          <w:color w:val="000000" w:themeColor="text1"/>
          <w:sz w:val="28"/>
          <w:szCs w:val="28"/>
        </w:rPr>
        <w:t xml:space="preserve"> </w:t>
      </w:r>
      <w:r w:rsidR="00D92324" w:rsidRPr="004930A7">
        <w:rPr>
          <w:rFonts w:ascii="方正小标宋简体" w:eastAsia="方正小标宋简体" w:hint="eastAsia"/>
          <w:bCs/>
          <w:color w:val="000000" w:themeColor="text1"/>
          <w:sz w:val="28"/>
          <w:szCs w:val="28"/>
        </w:rPr>
        <w:t>120201K</w:t>
      </w:r>
      <w:r w:rsidRPr="004930A7">
        <w:rPr>
          <w:rFonts w:ascii="方正小标宋简体" w:eastAsia="方正小标宋简体" w:hint="eastAsia"/>
          <w:color w:val="000000" w:themeColor="text1"/>
          <w:sz w:val="28"/>
          <w:szCs w:val="28"/>
        </w:rPr>
        <w:t>）</w:t>
      </w:r>
    </w:p>
    <w:p w:rsidR="00D84991" w:rsidRPr="00513BD4" w:rsidRDefault="00D84991">
      <w:pPr>
        <w:jc w:val="left"/>
        <w:rPr>
          <w:color w:val="000000" w:themeColor="text1"/>
        </w:rPr>
      </w:pPr>
    </w:p>
    <w:p w:rsidR="00D84991" w:rsidRPr="00513BD4" w:rsidRDefault="00E21536">
      <w:pPr>
        <w:spacing w:line="360" w:lineRule="auto"/>
        <w:ind w:firstLineChars="196" w:firstLine="472"/>
        <w:rPr>
          <w:b/>
          <w:color w:val="000000" w:themeColor="text1"/>
          <w:sz w:val="24"/>
        </w:rPr>
      </w:pPr>
      <w:r w:rsidRPr="00513BD4">
        <w:rPr>
          <w:rFonts w:hint="eastAsia"/>
          <w:b/>
          <w:color w:val="000000" w:themeColor="text1"/>
          <w:sz w:val="24"/>
        </w:rPr>
        <w:t>一、</w:t>
      </w:r>
      <w:r w:rsidRPr="00513BD4">
        <w:rPr>
          <w:b/>
          <w:color w:val="000000" w:themeColor="text1"/>
          <w:sz w:val="24"/>
        </w:rPr>
        <w:t>培养目标</w:t>
      </w:r>
    </w:p>
    <w:p w:rsidR="00D92324" w:rsidRPr="00513BD4" w:rsidRDefault="00D92324" w:rsidP="00D92324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513BD4">
        <w:rPr>
          <w:rFonts w:hint="eastAsia"/>
          <w:color w:val="000000" w:themeColor="text1"/>
          <w:sz w:val="24"/>
        </w:rPr>
        <w:t>本专业</w:t>
      </w:r>
      <w:r w:rsidRPr="00513BD4">
        <w:rPr>
          <w:rFonts w:hAnsi="宋体" w:hint="eastAsia"/>
          <w:color w:val="000000" w:themeColor="text1"/>
          <w:sz w:val="24"/>
        </w:rPr>
        <w:t>秉承“厚德精业，守正出新”的学院价值观，肩负“植根管理实践，探索商学前沿，培养卓越商才，服务社会发展”的使命，</w:t>
      </w:r>
      <w:r w:rsidRPr="00513BD4">
        <w:rPr>
          <w:rFonts w:hint="eastAsia"/>
          <w:bCs/>
          <w:color w:val="000000" w:themeColor="text1"/>
          <w:sz w:val="24"/>
        </w:rPr>
        <w:t>具有社会主义核心价值观以及规范使用语言文字意识和应用能力，</w:t>
      </w:r>
      <w:r w:rsidRPr="00513BD4">
        <w:rPr>
          <w:rFonts w:ascii="宋体" w:hAnsi="宋体" w:hint="eastAsia"/>
          <w:color w:val="000000" w:themeColor="text1"/>
          <w:sz w:val="24"/>
        </w:rPr>
        <w:t>掌握现代管理理论与管理方法、</w:t>
      </w:r>
      <w:r w:rsidRPr="00513BD4">
        <w:rPr>
          <w:rFonts w:ascii="宋体" w:hAnsi="宋体"/>
          <w:color w:val="000000" w:themeColor="text1"/>
          <w:sz w:val="24"/>
        </w:rPr>
        <w:t>具备良好的</w:t>
      </w:r>
      <w:r w:rsidRPr="00513BD4">
        <w:rPr>
          <w:rFonts w:ascii="宋体" w:hAnsi="宋体" w:hint="eastAsia"/>
          <w:color w:val="000000" w:themeColor="text1"/>
          <w:sz w:val="24"/>
        </w:rPr>
        <w:t>专业知识</w:t>
      </w:r>
      <w:r w:rsidRPr="00513BD4">
        <w:rPr>
          <w:rFonts w:ascii="宋体" w:hAnsi="宋体"/>
          <w:color w:val="000000" w:themeColor="text1"/>
          <w:sz w:val="24"/>
        </w:rPr>
        <w:t>综合</w:t>
      </w:r>
      <w:r w:rsidRPr="00513BD4">
        <w:rPr>
          <w:rFonts w:hint="eastAsia"/>
          <w:color w:val="000000" w:themeColor="text1"/>
          <w:sz w:val="24"/>
        </w:rPr>
        <w:t>素养、具有较强的财务金融分析和创新创业能力，能够在</w:t>
      </w:r>
      <w:r w:rsidRPr="00513BD4">
        <w:rPr>
          <w:rFonts w:ascii="宋体" w:hAnsi="宋体"/>
          <w:color w:val="000000" w:themeColor="text1"/>
          <w:sz w:val="24"/>
        </w:rPr>
        <w:t>企、事业单位和政府部门</w:t>
      </w:r>
      <w:r w:rsidRPr="00513BD4">
        <w:rPr>
          <w:rFonts w:ascii="宋体" w:hAnsi="宋体" w:hint="eastAsia"/>
          <w:color w:val="000000" w:themeColor="text1"/>
          <w:sz w:val="24"/>
        </w:rPr>
        <w:t>中从事理财与相关领域岗位</w:t>
      </w:r>
      <w:r w:rsidRPr="00513BD4">
        <w:rPr>
          <w:rFonts w:hint="eastAsia"/>
          <w:color w:val="000000" w:themeColor="text1"/>
          <w:sz w:val="24"/>
        </w:rPr>
        <w:t>工作，以及资本市场、金融机构投资分析与管理工作的应用型、复合型人才。</w:t>
      </w:r>
    </w:p>
    <w:p w:rsidR="00D84991" w:rsidRPr="00513BD4" w:rsidRDefault="00E21536">
      <w:pPr>
        <w:spacing w:line="360" w:lineRule="auto"/>
        <w:ind w:firstLineChars="196" w:firstLine="472"/>
        <w:rPr>
          <w:b/>
          <w:color w:val="000000" w:themeColor="text1"/>
          <w:sz w:val="24"/>
        </w:rPr>
      </w:pPr>
      <w:r w:rsidRPr="00513BD4">
        <w:rPr>
          <w:b/>
          <w:color w:val="000000" w:themeColor="text1"/>
          <w:sz w:val="24"/>
        </w:rPr>
        <w:t>二、培养要求</w:t>
      </w:r>
    </w:p>
    <w:p w:rsidR="00D92324" w:rsidRPr="004930A7" w:rsidRDefault="00E21536" w:rsidP="00D9232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1</w:t>
      </w:r>
      <w:r w:rsidRPr="004930A7">
        <w:rPr>
          <w:rFonts w:ascii="Times New Roman" w:hAnsi="Times New Roman" w:cs="Times New Roman"/>
          <w:color w:val="000000" w:themeColor="text1"/>
          <w:sz w:val="24"/>
        </w:rPr>
        <w:t>．具有社会主义核心价值观和较强的社会责任感及法律意识；具有爱岗敬业、遵纪守法和团结合作的品质；具有为国家富强、民族昌盛而奋斗的志向和使命感；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具有良好的思想品德、社会公德、职业道德和个人修养。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92324" w:rsidRPr="004930A7" w:rsidRDefault="00D92324" w:rsidP="00D9232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2.</w:t>
      </w:r>
      <w:r w:rsidRPr="004930A7">
        <w:rPr>
          <w:rFonts w:ascii="Times New Roman" w:hAnsi="Times New Roman" w:cs="Times New Roman"/>
          <w:color w:val="000000" w:themeColor="text1"/>
          <w:sz w:val="24"/>
        </w:rPr>
        <w:t>系统掌握经济与管理学科的基础知识和公司理财的基本理论与方法，掌握企业财务管理的规律和特点，掌握管理的原理、方法与技能，能够将所学知识用于解释、分析和评价公司理财实践中的具体现象和问题能力，并能够据此提出相应对策和建议、并形成解决方案。</w:t>
      </w:r>
    </w:p>
    <w:p w:rsidR="00D92324" w:rsidRPr="004930A7" w:rsidRDefault="00E171B8" w:rsidP="00D9232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3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.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能够熟练运用计算机和管理实务方面的应用软件，对企业管理中的数据信息进行收集和分析处理，能够迅速适应实际工作岗位的要求。</w:t>
      </w:r>
    </w:p>
    <w:p w:rsidR="00D92324" w:rsidRPr="004930A7" w:rsidRDefault="00E171B8" w:rsidP="00D9232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4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.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了解经济管理领域的学科研究前沿与企业实践动态，具有自主学习和终身学习意识，有较强的创业创新能力及不断学习与适应社会经济发展的能力。</w:t>
      </w:r>
    </w:p>
    <w:p w:rsidR="00D92324" w:rsidRPr="004930A7" w:rsidRDefault="00E171B8" w:rsidP="00D9232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5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．具有团队协作意识，能够在本学科及多学科团队活动中发挥个人能力，并能与其他成员进行协调合作。</w:t>
      </w:r>
    </w:p>
    <w:p w:rsidR="00D92324" w:rsidRPr="004930A7" w:rsidRDefault="00E171B8" w:rsidP="00D9232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4930A7">
        <w:rPr>
          <w:rFonts w:ascii="Times New Roman" w:hAnsi="Times New Roman" w:cs="Times New Roman"/>
          <w:color w:val="000000" w:themeColor="text1"/>
          <w:sz w:val="24"/>
        </w:rPr>
        <w:t>6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.</w:t>
      </w:r>
      <w:r w:rsidR="00D92324" w:rsidRPr="004930A7">
        <w:rPr>
          <w:rFonts w:ascii="Times New Roman" w:hAnsi="Times New Roman" w:cs="Times New Roman"/>
          <w:color w:val="000000" w:themeColor="text1"/>
          <w:sz w:val="24"/>
        </w:rPr>
        <w:t>具有人文素养和科学精神，熟悉工商管理领域相关政策及法律、法规，能够在本专业领域实践活动中理解并遵守职业道德和职业规范，身心健康。</w:t>
      </w:r>
    </w:p>
    <w:p w:rsidR="00D84991" w:rsidRPr="00513BD4" w:rsidRDefault="00E21536">
      <w:pPr>
        <w:spacing w:line="360" w:lineRule="auto"/>
        <w:ind w:firstLineChars="197" w:firstLine="475"/>
        <w:rPr>
          <w:b/>
          <w:color w:val="000000" w:themeColor="text1"/>
          <w:sz w:val="24"/>
        </w:rPr>
      </w:pPr>
      <w:r w:rsidRPr="00513BD4">
        <w:rPr>
          <w:b/>
          <w:color w:val="000000" w:themeColor="text1"/>
          <w:sz w:val="24"/>
        </w:rPr>
        <w:t>三、</w:t>
      </w:r>
      <w:r w:rsidRPr="00513BD4">
        <w:rPr>
          <w:rFonts w:hint="eastAsia"/>
          <w:b/>
          <w:color w:val="000000" w:themeColor="text1"/>
          <w:sz w:val="24"/>
        </w:rPr>
        <w:t>修读要求与</w:t>
      </w:r>
      <w:r w:rsidRPr="00513BD4">
        <w:rPr>
          <w:b/>
          <w:color w:val="000000" w:themeColor="text1"/>
          <w:sz w:val="24"/>
        </w:rPr>
        <w:t>学位</w:t>
      </w:r>
      <w:r w:rsidRPr="00513BD4">
        <w:rPr>
          <w:b/>
          <w:color w:val="000000" w:themeColor="text1"/>
          <w:sz w:val="24"/>
        </w:rPr>
        <w:t xml:space="preserve"> </w:t>
      </w:r>
    </w:p>
    <w:p w:rsidR="00D84991" w:rsidRPr="00513BD4" w:rsidRDefault="00E21536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3BD4">
        <w:rPr>
          <w:rFonts w:hint="eastAsia"/>
          <w:color w:val="000000" w:themeColor="text1"/>
          <w:sz w:val="24"/>
        </w:rPr>
        <w:lastRenderedPageBreak/>
        <w:t>学制两年。凡在修业年限内，修满规定的</w:t>
      </w:r>
      <w:r w:rsidR="008D07CB" w:rsidRPr="00513BD4">
        <w:rPr>
          <w:rFonts w:ascii="Times New Roman" w:hAnsi="Times New Roman" w:cs="Times New Roman"/>
          <w:color w:val="000000" w:themeColor="text1"/>
          <w:sz w:val="24"/>
        </w:rPr>
        <w:t>68</w:t>
      </w:r>
      <w:r w:rsidRPr="00513BD4">
        <w:rPr>
          <w:rFonts w:hint="eastAsia"/>
          <w:color w:val="000000" w:themeColor="text1"/>
          <w:sz w:val="24"/>
        </w:rPr>
        <w:t>学分，且满足相应条件</w:t>
      </w:r>
      <w:r w:rsidRPr="00513BD4">
        <w:rPr>
          <w:rStyle w:val="a6"/>
          <w:color w:val="000000" w:themeColor="text1"/>
          <w:sz w:val="24"/>
        </w:rPr>
        <w:footnoteReference w:id="1"/>
      </w:r>
      <w:r w:rsidRPr="00513BD4">
        <w:rPr>
          <w:rFonts w:hint="eastAsia"/>
          <w:color w:val="000000" w:themeColor="text1"/>
          <w:sz w:val="24"/>
        </w:rPr>
        <w:t>，达到毕业和授予学士学位要求的，颁发毕业证书和学位证书。</w:t>
      </w:r>
    </w:p>
    <w:p w:rsidR="00D84991" w:rsidRPr="00513BD4" w:rsidRDefault="00E21536">
      <w:pPr>
        <w:spacing w:line="360" w:lineRule="auto"/>
        <w:ind w:firstLineChars="197" w:firstLine="475"/>
        <w:rPr>
          <w:b/>
          <w:color w:val="000000" w:themeColor="text1"/>
          <w:sz w:val="24"/>
        </w:rPr>
      </w:pPr>
      <w:r w:rsidRPr="00513BD4">
        <w:rPr>
          <w:b/>
          <w:color w:val="000000" w:themeColor="text1"/>
          <w:sz w:val="24"/>
        </w:rPr>
        <w:t>四</w:t>
      </w:r>
      <w:r w:rsidRPr="00513BD4">
        <w:rPr>
          <w:rFonts w:hint="eastAsia"/>
          <w:b/>
          <w:color w:val="000000" w:themeColor="text1"/>
          <w:sz w:val="24"/>
        </w:rPr>
        <w:t>、教学计划表</w:t>
      </w:r>
    </w:p>
    <w:p w:rsidR="00B558D7" w:rsidRPr="00513BD4" w:rsidRDefault="00B558D7">
      <w:pPr>
        <w:rPr>
          <w:color w:val="000000" w:themeColor="text1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356"/>
        <w:gridCol w:w="2126"/>
        <w:gridCol w:w="567"/>
        <w:gridCol w:w="566"/>
        <w:gridCol w:w="568"/>
        <w:gridCol w:w="567"/>
        <w:gridCol w:w="1134"/>
        <w:gridCol w:w="709"/>
      </w:tblGrid>
      <w:tr w:rsidR="00AA605B" w:rsidRPr="00513BD4" w:rsidTr="00EC224B">
        <w:trPr>
          <w:trHeight w:val="510"/>
          <w:tblHeader/>
          <w:jc w:val="center"/>
        </w:trPr>
        <w:tc>
          <w:tcPr>
            <w:tcW w:w="1111" w:type="dxa"/>
            <w:vMerge w:val="restart"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13BD4">
              <w:rPr>
                <w:rFonts w:hAnsi="宋体"/>
                <w:b/>
                <w:color w:val="000000" w:themeColor="text1"/>
                <w:szCs w:val="21"/>
              </w:rPr>
              <w:t>课程</w:t>
            </w:r>
            <w:r w:rsidRPr="00513BD4">
              <w:rPr>
                <w:rFonts w:hAnsi="宋体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1356" w:type="dxa"/>
            <w:vMerge w:val="restart"/>
            <w:vAlign w:val="center"/>
          </w:tcPr>
          <w:p w:rsidR="00AA605B" w:rsidRPr="00513BD4" w:rsidRDefault="00AA605B" w:rsidP="00EC224B">
            <w:pPr>
              <w:jc w:val="center"/>
              <w:rPr>
                <w:rFonts w:hAnsi="宋体"/>
                <w:b/>
                <w:color w:val="000000" w:themeColor="text1"/>
                <w:szCs w:val="21"/>
              </w:rPr>
            </w:pPr>
            <w:r w:rsidRPr="00513BD4">
              <w:rPr>
                <w:rFonts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126" w:type="dxa"/>
            <w:vMerge w:val="restart"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13BD4">
              <w:rPr>
                <w:rFonts w:hAnsi="宋体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开设学期</w:t>
            </w: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/</w:t>
            </w: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周学时</w:t>
            </w:r>
          </w:p>
        </w:tc>
        <w:tc>
          <w:tcPr>
            <w:tcW w:w="1134" w:type="dxa"/>
            <w:vMerge w:val="restart"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13BD4">
              <w:rPr>
                <w:rFonts w:hAnsi="宋体" w:hint="eastAsia"/>
                <w:b/>
                <w:color w:val="000000" w:themeColor="text1"/>
                <w:szCs w:val="21"/>
              </w:rPr>
              <w:t>课程</w:t>
            </w:r>
            <w:r w:rsidRPr="00513BD4">
              <w:rPr>
                <w:rFonts w:hAnsi="宋体"/>
                <w:b/>
                <w:color w:val="000000" w:themeColor="text1"/>
                <w:szCs w:val="21"/>
              </w:rPr>
              <w:t>承担单位</w:t>
            </w:r>
          </w:p>
        </w:tc>
        <w:tc>
          <w:tcPr>
            <w:tcW w:w="709" w:type="dxa"/>
            <w:vMerge w:val="restart"/>
            <w:vAlign w:val="center"/>
          </w:tcPr>
          <w:p w:rsidR="00AA605B" w:rsidRPr="00513BD4" w:rsidRDefault="00AA605B">
            <w:pPr>
              <w:jc w:val="center"/>
              <w:rPr>
                <w:rFonts w:hAnsi="宋体"/>
                <w:b/>
                <w:color w:val="000000" w:themeColor="text1"/>
                <w:szCs w:val="21"/>
              </w:rPr>
            </w:pPr>
            <w:r w:rsidRPr="00513BD4">
              <w:rPr>
                <w:rFonts w:hAnsi="宋体" w:hint="eastAsia"/>
                <w:b/>
                <w:color w:val="000000" w:themeColor="text1"/>
                <w:szCs w:val="21"/>
              </w:rPr>
              <w:t>考试类型</w:t>
            </w:r>
          </w:p>
        </w:tc>
      </w:tr>
      <w:tr w:rsidR="00AA605B" w:rsidRPr="00513BD4" w:rsidTr="00EC224B">
        <w:trPr>
          <w:trHeight w:val="347"/>
          <w:tblHeader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AA605B" w:rsidRPr="00513BD4" w:rsidRDefault="00AA605B" w:rsidP="00EC224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66" w:type="dxa"/>
            <w:tcMar>
              <w:top w:w="0" w:type="dxa"/>
              <w:bottom w:w="0" w:type="dxa"/>
            </w:tcMar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tcMar>
              <w:top w:w="0" w:type="dxa"/>
              <w:bottom w:w="0" w:type="dxa"/>
            </w:tcMar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AA605B" w:rsidRPr="00513BD4" w:rsidRDefault="00AA605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A605B" w:rsidRPr="00513BD4" w:rsidRDefault="00AA605B">
            <w:pPr>
              <w:adjustRightInd w:val="0"/>
              <w:snapToGrid w:val="0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AA605B" w:rsidRPr="00513BD4" w:rsidTr="00EC224B">
        <w:trPr>
          <w:trHeight w:val="1429"/>
          <w:jc w:val="center"/>
        </w:trPr>
        <w:tc>
          <w:tcPr>
            <w:tcW w:w="1111" w:type="dxa"/>
            <w:vAlign w:val="center"/>
          </w:tcPr>
          <w:p w:rsidR="00AA605B" w:rsidRPr="00513BD4" w:rsidRDefault="00AA605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思想政治类</w:t>
            </w: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>
            <w:pPr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655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 w:val="restart"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学科基础课</w:t>
            </w: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020013A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管理学 </w:t>
            </w:r>
          </w:p>
          <w:p w:rsidR="00AA605B" w:rsidRPr="00513BD4" w:rsidRDefault="00AA605B" w:rsidP="00D92324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Management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030013A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经济学原理                    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Principle of Economics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经济</w:t>
            </w:r>
            <w:r w:rsidRPr="00513BD4">
              <w:rPr>
                <w:rFonts w:asciiTheme="minorEastAsia" w:hAnsiTheme="minorEastAsia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020033A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市场营销学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AA605B" w:rsidRPr="00513BD4" w:rsidRDefault="00AA605B" w:rsidP="00D92324">
            <w:pPr>
              <w:widowControl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Marketing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040033A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widowControl/>
              <w:jc w:val="left"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会计学</w:t>
            </w:r>
          </w:p>
          <w:p w:rsidR="00AA605B" w:rsidRPr="00513BD4" w:rsidRDefault="00AA605B" w:rsidP="00D9232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Accounting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040013A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财务管理学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</w:t>
            </w:r>
          </w:p>
          <w:p w:rsidR="00AA605B" w:rsidRPr="00513BD4" w:rsidRDefault="00AA605B" w:rsidP="00D92324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Financial Management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D9232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120263A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D92324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统计学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</w:t>
            </w:r>
          </w:p>
          <w:p w:rsidR="00AA605B" w:rsidRPr="00513BD4" w:rsidRDefault="00AA605B" w:rsidP="00D92324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Statistics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6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D92324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统计</w:t>
            </w:r>
            <w:r w:rsidRPr="00513BD4">
              <w:rPr>
                <w:rFonts w:asciiTheme="minorEastAsia" w:hAnsiTheme="minorEastAsia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D923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8022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020433A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802222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运营管理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</w:t>
            </w:r>
          </w:p>
          <w:p w:rsidR="00AA605B" w:rsidRPr="00513BD4" w:rsidRDefault="00AA605B" w:rsidP="008022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Operation Management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80222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8022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113633A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802222">
            <w:pPr>
              <w:widowControl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金融学</w:t>
            </w:r>
          </w:p>
          <w:p w:rsidR="00AA605B" w:rsidRPr="00513BD4" w:rsidRDefault="00AA605B" w:rsidP="008022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Finance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802222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8022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 w:val="restart"/>
            <w:vAlign w:val="center"/>
          </w:tcPr>
          <w:p w:rsidR="00AA605B" w:rsidRPr="00513BD4" w:rsidRDefault="00AA605B" w:rsidP="007877A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专业必修课</w:t>
            </w: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020442A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7877A1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组织行为学（双语）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Organizational Behavior (Bilingual)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021412A</w:t>
            </w:r>
          </w:p>
          <w:p w:rsidR="00AA605B" w:rsidRPr="00513BD4" w:rsidRDefault="00AA605B" w:rsidP="00EC224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消费者行为学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（双语）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       Consumer Behavior (Bilingual)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020743A</w:t>
            </w:r>
          </w:p>
          <w:p w:rsidR="00AA605B" w:rsidRPr="00513BD4" w:rsidRDefault="00AA605B" w:rsidP="00EC224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企业战略管理</w:t>
            </w:r>
          </w:p>
          <w:p w:rsidR="004930A7" w:rsidRDefault="00AA605B" w:rsidP="0034341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Corporation Strategic</w:t>
            </w:r>
          </w:p>
          <w:p w:rsidR="00AA605B" w:rsidRPr="00513BD4" w:rsidRDefault="00AA605B" w:rsidP="0034341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Management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020522A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电子商务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E-Commerce Business Simulation( Lab Experiments)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022393A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4930A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企业资源规划</w:t>
            </w:r>
            <w:r w:rsidR="004930A7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ERP</w:t>
            </w:r>
            <w:r w:rsidRPr="00513BD4">
              <w:rPr>
                <w:rFonts w:cs="Times New Roman" w:hint="eastAsia"/>
                <w:color w:val="000000" w:themeColor="text1"/>
                <w:szCs w:val="21"/>
              </w:rPr>
              <w:t>）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Enterprise Resource Planning (ERP)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2+1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022382A</w:t>
            </w:r>
          </w:p>
          <w:p w:rsidR="00AA605B" w:rsidRPr="00513BD4" w:rsidRDefault="00AA605B" w:rsidP="00EC224B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供应链管理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</w:t>
            </w:r>
            <w:proofErr w:type="spellStart"/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Spply</w:t>
            </w:r>
            <w:proofErr w:type="spellEnd"/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Chain Management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1+1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3BD4">
              <w:rPr>
                <w:rFonts w:ascii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</w:tr>
      <w:tr w:rsidR="00AA605B" w:rsidRPr="00513BD4" w:rsidTr="00EC224B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 w:rsidR="00AA605B" w:rsidRPr="00513BD4" w:rsidRDefault="006553C0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566" w:type="dxa"/>
            <w:vAlign w:val="center"/>
          </w:tcPr>
          <w:p w:rsidR="00AA605B" w:rsidRPr="00513BD4" w:rsidRDefault="006553C0" w:rsidP="00655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605B" w:rsidRPr="00513BD4" w:rsidTr="00EC224B">
        <w:trPr>
          <w:trHeight w:val="433"/>
          <w:jc w:val="center"/>
        </w:trPr>
        <w:tc>
          <w:tcPr>
            <w:tcW w:w="1111" w:type="dxa"/>
            <w:vMerge w:val="restart"/>
            <w:vAlign w:val="center"/>
          </w:tcPr>
          <w:p w:rsidR="00AA605B" w:rsidRPr="00513BD4" w:rsidRDefault="00AA605B" w:rsidP="007877A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专业选修课</w:t>
            </w: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040082B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widowControl/>
              <w:jc w:val="left"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财务分析</w:t>
            </w:r>
          </w:p>
          <w:p w:rsidR="00AA605B" w:rsidRPr="00513BD4" w:rsidRDefault="00AA605B" w:rsidP="003434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Financial Analysis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AA605B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AA605B" w:rsidRPr="00513BD4" w:rsidRDefault="00AA605B" w:rsidP="007877A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AA605B" w:rsidRPr="00513BD4" w:rsidRDefault="00AA605B" w:rsidP="00EC224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090162B</w:t>
            </w:r>
          </w:p>
        </w:tc>
        <w:tc>
          <w:tcPr>
            <w:tcW w:w="2126" w:type="dxa"/>
            <w:vAlign w:val="center"/>
          </w:tcPr>
          <w:p w:rsidR="00AA605B" w:rsidRPr="00513BD4" w:rsidRDefault="00AA605B" w:rsidP="0034341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资产评估</w:t>
            </w:r>
            <w:r w:rsidRPr="00513BD4">
              <w:rPr>
                <w:rFonts w:cs="Times New Roman" w:hint="eastAsia"/>
                <w:color w:val="000000" w:themeColor="text1"/>
                <w:szCs w:val="21"/>
              </w:rPr>
              <w:br/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Asset Evaluation</w:t>
            </w: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05B" w:rsidRPr="00513BD4" w:rsidRDefault="00AA605B" w:rsidP="00787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05B" w:rsidRPr="00513BD4" w:rsidRDefault="00AA605B" w:rsidP="007877A1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:rsidR="00AA605B" w:rsidRPr="00513BD4" w:rsidRDefault="00AA605B" w:rsidP="007877A1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110693A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jc w:val="left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投资学</w:t>
            </w:r>
          </w:p>
          <w:p w:rsidR="007A31DE" w:rsidRPr="00513BD4" w:rsidRDefault="007A31DE" w:rsidP="007A31DE">
            <w:pPr>
              <w:jc w:val="left"/>
              <w:rPr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Investment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2+1</w:t>
            </w: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020582B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公司重组</w:t>
            </w:r>
          </w:p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Corporate Restructuring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040602B</w:t>
            </w:r>
          </w:p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jc w:val="left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高级管理会计</w:t>
            </w:r>
            <w:r w:rsidRPr="00513BD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Advanced Managerial Accounting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110062A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jc w:val="left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风险管理学</w:t>
            </w:r>
            <w:r w:rsidRPr="00513BD4">
              <w:rPr>
                <w:color w:val="000000" w:themeColor="text1"/>
                <w:szCs w:val="21"/>
              </w:rPr>
              <w:t xml:space="preserve"> </w:t>
            </w:r>
          </w:p>
          <w:p w:rsidR="007A31DE" w:rsidRPr="00513BD4" w:rsidRDefault="007A31DE" w:rsidP="007A31DE">
            <w:pPr>
              <w:jc w:val="left"/>
              <w:rPr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Risk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Management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ind w:leftChars="-40" w:left="-84" w:rightChars="-43" w:right="-90"/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020502B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创业学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Entrepreneurship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020162B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公司治理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</w:p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Corporate Governance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022222B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4930A7">
            <w:pPr>
              <w:widowControl/>
              <w:jc w:val="left"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管理决策模拟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513BD4">
              <w:rPr>
                <w:rFonts w:cs="Times New Roman" w:hint="eastAsia"/>
                <w:color w:val="000000" w:themeColor="text1"/>
                <w:szCs w:val="21"/>
              </w:rPr>
              <w:t>实验课）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Business Simulation </w:t>
            </w:r>
            <w:r w:rsidRPr="00513BD4">
              <w:rPr>
                <w:rFonts w:cs="Times New Roman" w:hint="eastAsia"/>
                <w:color w:val="000000" w:themeColor="text1"/>
                <w:szCs w:val="21"/>
              </w:rPr>
              <w:t>（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Lab Experiments</w:t>
            </w:r>
            <w:r w:rsidRPr="00513BD4">
              <w:rPr>
                <w:rFonts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0+2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050022B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人力资源管理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Human Resource Management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513BD4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513BD4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020312B</w:t>
            </w:r>
          </w:p>
        </w:tc>
        <w:tc>
          <w:tcPr>
            <w:tcW w:w="2126" w:type="dxa"/>
            <w:vAlign w:val="center"/>
          </w:tcPr>
          <w:p w:rsidR="004930A7" w:rsidRDefault="007A31DE" w:rsidP="007A31D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企业伦理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Business Ethics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022302B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商业模式创新</w:t>
            </w:r>
            <w:r w:rsidRPr="00513BD4">
              <w:rPr>
                <w:rFonts w:cs="Times New Roman"/>
                <w:color w:val="000000" w:themeColor="text1"/>
                <w:szCs w:val="21"/>
              </w:rPr>
              <w:t xml:space="preserve"> </w:t>
            </w:r>
            <w:r w:rsidRPr="00513BD4">
              <w:rPr>
                <w:rFonts w:cs="Times New Roman"/>
                <w:color w:val="000000" w:themeColor="text1"/>
                <w:szCs w:val="21"/>
              </w:rPr>
              <w:br/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Business Model Innovation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100082B</w:t>
            </w:r>
          </w:p>
        </w:tc>
        <w:tc>
          <w:tcPr>
            <w:tcW w:w="2126" w:type="dxa"/>
            <w:vAlign w:val="center"/>
          </w:tcPr>
          <w:p w:rsidR="004930A7" w:rsidRDefault="007A31DE" w:rsidP="007A31D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商法学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</w:p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Commercial Law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110502B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证券投资分析</w:t>
            </w: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:rsidR="007A31DE" w:rsidRPr="00513BD4" w:rsidRDefault="007A31DE" w:rsidP="007A31D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Securities Investment Analysis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111112B</w:t>
            </w:r>
          </w:p>
        </w:tc>
        <w:tc>
          <w:tcPr>
            <w:tcW w:w="2126" w:type="dxa"/>
            <w:vAlign w:val="center"/>
          </w:tcPr>
          <w:p w:rsidR="007A31DE" w:rsidRPr="00513BD4" w:rsidRDefault="007A31DE" w:rsidP="007A31D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互联网金融理论与实务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Internet Finance Theory and Practice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7A31DE" w:rsidRPr="00513BD4" w:rsidRDefault="007A31DE" w:rsidP="007A31DE">
            <w:pPr>
              <w:widowControl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513BD4">
              <w:rPr>
                <w:rFonts w:cs="Times New Roman" w:hint="eastAsia"/>
                <w:color w:val="000000" w:themeColor="text1"/>
                <w:szCs w:val="21"/>
              </w:rPr>
              <w:t>选修课小计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A31DE" w:rsidRPr="00513BD4" w:rsidTr="00EC224B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93" w:type="dxa"/>
            <w:gridSpan w:val="8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专业选修课至少要选够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24</w:t>
            </w:r>
            <w:r w:rsidRPr="00513BD4">
              <w:rPr>
                <w:rFonts w:ascii="Times New Roman" w:hAnsi="Times New Roman" w:cs="Times New Roman"/>
                <w:color w:val="000000" w:themeColor="text1"/>
                <w:szCs w:val="21"/>
              </w:rPr>
              <w:t>学分</w:t>
            </w:r>
          </w:p>
        </w:tc>
      </w:tr>
      <w:tr w:rsidR="007A31DE" w:rsidRPr="00513BD4" w:rsidTr="00EC224B">
        <w:trPr>
          <w:trHeight w:val="798"/>
          <w:jc w:val="center"/>
        </w:trPr>
        <w:tc>
          <w:tcPr>
            <w:tcW w:w="1111" w:type="dxa"/>
            <w:vAlign w:val="center"/>
          </w:tcPr>
          <w:p w:rsidR="007A31DE" w:rsidRPr="00513BD4" w:rsidRDefault="007A31DE" w:rsidP="007A31DE">
            <w:pPr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毕业</w:t>
            </w:r>
            <w:r w:rsidRPr="00513BD4">
              <w:rPr>
                <w:color w:val="000000" w:themeColor="text1"/>
                <w:szCs w:val="21"/>
              </w:rPr>
              <w:t>环节</w:t>
            </w:r>
          </w:p>
        </w:tc>
        <w:tc>
          <w:tcPr>
            <w:tcW w:w="3482" w:type="dxa"/>
            <w:gridSpan w:val="2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color w:val="000000" w:themeColor="text1"/>
                <w:szCs w:val="21"/>
              </w:rPr>
              <w:t>毕业论文</w:t>
            </w:r>
            <w:r w:rsidRPr="00513BD4">
              <w:rPr>
                <w:rFonts w:hint="eastAsia"/>
                <w:color w:val="000000" w:themeColor="text1"/>
                <w:szCs w:val="21"/>
              </w:rPr>
              <w:t>（设计）</w:t>
            </w:r>
          </w:p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或者岗位实习报告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A31DE" w:rsidRPr="00513BD4" w:rsidTr="004930A7">
        <w:trPr>
          <w:trHeight w:val="592"/>
          <w:jc w:val="center"/>
        </w:trPr>
        <w:tc>
          <w:tcPr>
            <w:tcW w:w="4593" w:type="dxa"/>
            <w:gridSpan w:val="3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  <w:r w:rsidRPr="00513BD4">
              <w:rPr>
                <w:rFonts w:hint="eastAsia"/>
                <w:color w:val="000000" w:themeColor="text1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566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  <w:r w:rsidRPr="00513BD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7A31DE" w:rsidRPr="00513BD4" w:rsidRDefault="007A31DE" w:rsidP="007A3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513BD4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31DE" w:rsidRPr="00513BD4" w:rsidRDefault="007A31DE" w:rsidP="007A31DE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D84991" w:rsidRPr="00513BD4" w:rsidRDefault="00D84991">
      <w:pPr>
        <w:rPr>
          <w:color w:val="000000" w:themeColor="text1"/>
        </w:rPr>
      </w:pPr>
    </w:p>
    <w:sectPr w:rsidR="00D84991" w:rsidRPr="0051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C3" w:rsidRDefault="002D16C3">
      <w:r>
        <w:separator/>
      </w:r>
    </w:p>
  </w:endnote>
  <w:endnote w:type="continuationSeparator" w:id="0">
    <w:p w:rsidR="002D16C3" w:rsidRDefault="002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C3" w:rsidRDefault="002D16C3">
      <w:r>
        <w:separator/>
      </w:r>
    </w:p>
  </w:footnote>
  <w:footnote w:type="continuationSeparator" w:id="0">
    <w:p w:rsidR="002D16C3" w:rsidRDefault="002D16C3">
      <w:r>
        <w:continuationSeparator/>
      </w:r>
    </w:p>
  </w:footnote>
  <w:footnote w:id="1">
    <w:p w:rsidR="00D84991" w:rsidRDefault="00E21536">
      <w:pPr>
        <w:pStyle w:val="a4"/>
      </w:pPr>
      <w:r>
        <w:rPr>
          <w:rStyle w:val="a6"/>
        </w:rPr>
        <w:footnoteRef/>
      </w:r>
      <w:r>
        <w:rPr>
          <w:rFonts w:ascii="微软雅黑" w:eastAsia="微软雅黑" w:hAnsi="微软雅黑" w:hint="eastAsia"/>
          <w:color w:val="4B4B4B"/>
        </w:rPr>
        <w:t>第二</w:t>
      </w:r>
      <w:r>
        <w:rPr>
          <w:rFonts w:ascii="微软雅黑" w:eastAsia="微软雅黑" w:hAnsi="微软雅黑"/>
          <w:color w:val="4B4B4B"/>
        </w:rPr>
        <w:t>学士学位</w:t>
      </w:r>
      <w:r>
        <w:rPr>
          <w:rFonts w:ascii="微软雅黑" w:eastAsia="微软雅黑" w:hAnsi="微软雅黑" w:hint="eastAsia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5972"/>
    <w:multiLevelType w:val="singleLevel"/>
    <w:tmpl w:val="2E83597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20386"/>
    <w:rsid w:val="000135B8"/>
    <w:rsid w:val="00040EB1"/>
    <w:rsid w:val="000C7C8E"/>
    <w:rsid w:val="00147D24"/>
    <w:rsid w:val="00152E9B"/>
    <w:rsid w:val="002C79C7"/>
    <w:rsid w:val="002D16C3"/>
    <w:rsid w:val="00343417"/>
    <w:rsid w:val="003526A3"/>
    <w:rsid w:val="0036297D"/>
    <w:rsid w:val="00364EDB"/>
    <w:rsid w:val="003B62AE"/>
    <w:rsid w:val="003E3A3B"/>
    <w:rsid w:val="00415A6A"/>
    <w:rsid w:val="00454127"/>
    <w:rsid w:val="004761E5"/>
    <w:rsid w:val="004930A7"/>
    <w:rsid w:val="004B2B71"/>
    <w:rsid w:val="004E0D9E"/>
    <w:rsid w:val="00513BD4"/>
    <w:rsid w:val="00551924"/>
    <w:rsid w:val="00572BCC"/>
    <w:rsid w:val="0058464B"/>
    <w:rsid w:val="005C0EFB"/>
    <w:rsid w:val="005D73BC"/>
    <w:rsid w:val="006365CB"/>
    <w:rsid w:val="006553C0"/>
    <w:rsid w:val="0067637B"/>
    <w:rsid w:val="006A164F"/>
    <w:rsid w:val="006E3217"/>
    <w:rsid w:val="00762396"/>
    <w:rsid w:val="007877A1"/>
    <w:rsid w:val="007A31DE"/>
    <w:rsid w:val="00802222"/>
    <w:rsid w:val="00804DA5"/>
    <w:rsid w:val="008232D6"/>
    <w:rsid w:val="00891960"/>
    <w:rsid w:val="008C1BDB"/>
    <w:rsid w:val="008D07CB"/>
    <w:rsid w:val="009B08AA"/>
    <w:rsid w:val="009B167B"/>
    <w:rsid w:val="00AA605B"/>
    <w:rsid w:val="00B558D7"/>
    <w:rsid w:val="00B9221C"/>
    <w:rsid w:val="00BC5B0D"/>
    <w:rsid w:val="00C6526B"/>
    <w:rsid w:val="00CC7E58"/>
    <w:rsid w:val="00CE14B3"/>
    <w:rsid w:val="00CE438D"/>
    <w:rsid w:val="00D34FF7"/>
    <w:rsid w:val="00D84991"/>
    <w:rsid w:val="00D92324"/>
    <w:rsid w:val="00DA6449"/>
    <w:rsid w:val="00DE68E7"/>
    <w:rsid w:val="00E171B8"/>
    <w:rsid w:val="00E21536"/>
    <w:rsid w:val="00EC224B"/>
    <w:rsid w:val="00EF216D"/>
    <w:rsid w:val="00F336AC"/>
    <w:rsid w:val="00F62D7E"/>
    <w:rsid w:val="00FA4B10"/>
    <w:rsid w:val="00FE5393"/>
    <w:rsid w:val="00FE57A4"/>
    <w:rsid w:val="17D9487D"/>
    <w:rsid w:val="33E93CD7"/>
    <w:rsid w:val="5043184B"/>
    <w:rsid w:val="5D120386"/>
    <w:rsid w:val="61FD39E2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E2289D-6281-4949-B3D2-E16C11D6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semiHidden="1" w:uiPriority="99" w:unhideWhenUsed="1" w:qFormat="1"/>
    <w:lsdException w:name="caption" w:semiHidden="1" w:unhideWhenUsed="1" w:qFormat="1"/>
    <w:lsdException w:name="footnote reference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header"/>
    <w:basedOn w:val="a"/>
    <w:link w:val="Char"/>
    <w:rsid w:val="00D9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92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9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92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AA605B"/>
    <w:rPr>
      <w:sz w:val="18"/>
      <w:szCs w:val="18"/>
    </w:rPr>
  </w:style>
  <w:style w:type="character" w:customStyle="1" w:styleId="Char1">
    <w:name w:val="批注框文本 Char"/>
    <w:basedOn w:val="a0"/>
    <w:link w:val="a9"/>
    <w:rsid w:val="00AA60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2283</Characters>
  <Application>Microsoft Office Word</Application>
  <DocSecurity>0</DocSecurity>
  <Lines>19</Lines>
  <Paragraphs>5</Paragraphs>
  <ScaleCrop>false</ScaleCrop>
  <Company>微软中国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</dc:creator>
  <cp:lastModifiedBy>HM</cp:lastModifiedBy>
  <cp:revision>14</cp:revision>
  <dcterms:created xsi:type="dcterms:W3CDTF">2020-08-10T01:36:00Z</dcterms:created>
  <dcterms:modified xsi:type="dcterms:W3CDTF">2020-08-11T00:55:00Z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