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电子商务专业本科人才培养方案</w:t>
      </w:r>
    </w:p>
    <w:p>
      <w:pPr>
        <w:pStyle w:val="5"/>
        <w:tabs>
          <w:tab w:val="left" w:pos="1380"/>
        </w:tabs>
        <w:spacing w:before="0" w:after="0" w:line="560" w:lineRule="exact"/>
        <w:jc w:val="center"/>
        <w:rPr>
          <w:rFonts w:ascii="方正小标宋简体" w:hAnsi="Times New Roman" w:eastAsia="方正小标宋简体"/>
          <w:b/>
          <w:bCs/>
          <w:sz w:val="32"/>
          <w:szCs w:val="32"/>
        </w:rPr>
      </w:pPr>
      <w:r>
        <w:rPr>
          <w:rFonts w:hint="eastAsia" w:ascii="方正小标宋简体" w:eastAsia="方正小标宋简体"/>
          <w:b/>
          <w:bCs/>
          <w:sz w:val="32"/>
          <w:szCs w:val="32"/>
        </w:rPr>
        <w:t>（专业代码：</w:t>
      </w:r>
      <w:r>
        <w:rPr>
          <w:rFonts w:ascii="方正小标宋简体" w:eastAsia="方正小标宋简体"/>
          <w:b/>
          <w:bCs/>
          <w:sz w:val="32"/>
          <w:szCs w:val="32"/>
        </w:rPr>
        <w:t>120801</w:t>
      </w:r>
      <w:r>
        <w:rPr>
          <w:rFonts w:hint="eastAsia" w:ascii="方正小标宋简体" w:eastAsia="方正小标宋简体"/>
          <w:b/>
          <w:bCs/>
          <w:sz w:val="32"/>
          <w:szCs w:val="32"/>
        </w:rPr>
        <w:t>）</w:t>
      </w:r>
    </w:p>
    <w:p>
      <w:pPr>
        <w:spacing w:line="360" w:lineRule="auto"/>
        <w:rPr>
          <w:rFonts w:ascii="仿宋_GB2312" w:eastAsia="仿宋_GB2312"/>
          <w:sz w:val="32"/>
          <w:szCs w:val="32"/>
        </w:rPr>
      </w:pPr>
    </w:p>
    <w:p>
      <w:pPr>
        <w:pStyle w:val="8"/>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一、培养目标</w:t>
      </w:r>
    </w:p>
    <w:p>
      <w:pPr>
        <w:widowControl/>
        <w:spacing w:line="360" w:lineRule="auto"/>
        <w:ind w:firstLine="480" w:firstLineChars="200"/>
        <w:jc w:val="left"/>
        <w:rPr>
          <w:rFonts w:ascii="宋体" w:hAnsi="宋体"/>
          <w:bCs/>
          <w:kern w:val="0"/>
          <w:sz w:val="24"/>
        </w:rPr>
      </w:pPr>
      <w:r>
        <w:rPr>
          <w:rFonts w:hint="eastAsia"/>
          <w:sz w:val="24"/>
        </w:rPr>
        <w:t>本专业以立德树人为根本，秉承 “厚德精业，守正出新”的价值观，坚持“三全育人”，推进思政育人与专业育人同向同行。培养具有社会主义核心价值观，适应现代经济与社会发展需要，德智体美劳全面发展，掌握现代管理理论与管理方法、计算机科学、统计学等相关领域专业知识和基本技能的卓越商才。</w:t>
      </w:r>
      <w:r>
        <w:rPr>
          <w:rFonts w:hint="eastAsia"/>
          <w:bCs/>
          <w:sz w:val="24"/>
        </w:rPr>
        <w:t>同时，还应</w:t>
      </w:r>
      <w:r>
        <w:rPr>
          <w:rFonts w:hint="eastAsia" w:ascii="宋体" w:hAnsi="宋体"/>
          <w:bCs/>
          <w:kern w:val="0"/>
          <w:sz w:val="24"/>
        </w:rPr>
        <w:t>具有</w:t>
      </w:r>
      <w:r>
        <w:rPr>
          <w:rFonts w:ascii="宋体" w:hAnsi="宋体"/>
          <w:bCs/>
          <w:kern w:val="0"/>
          <w:sz w:val="24"/>
        </w:rPr>
        <w:t>互联网思维</w:t>
      </w:r>
      <w:r>
        <w:rPr>
          <w:rFonts w:hint="eastAsia" w:ascii="宋体" w:hAnsi="宋体"/>
          <w:bCs/>
          <w:kern w:val="0"/>
          <w:sz w:val="24"/>
        </w:rPr>
        <w:t>、</w:t>
      </w:r>
      <w:r>
        <w:rPr>
          <w:rFonts w:ascii="宋体" w:hAnsi="宋体"/>
          <w:bCs/>
          <w:kern w:val="0"/>
          <w:sz w:val="24"/>
        </w:rPr>
        <w:t>国际化</w:t>
      </w:r>
      <w:r>
        <w:rPr>
          <w:rFonts w:hint="eastAsia" w:ascii="宋体" w:hAnsi="宋体"/>
          <w:bCs/>
          <w:kern w:val="0"/>
          <w:sz w:val="24"/>
        </w:rPr>
        <w:t>视野、创新思维和</w:t>
      </w:r>
      <w:r>
        <w:rPr>
          <w:rFonts w:ascii="宋体" w:hAnsi="宋体"/>
          <w:bCs/>
          <w:kern w:val="0"/>
          <w:sz w:val="24"/>
        </w:rPr>
        <w:t>创业精神</w:t>
      </w:r>
      <w:r>
        <w:rPr>
          <w:rFonts w:hint="eastAsia" w:ascii="宋体" w:hAnsi="宋体"/>
          <w:bCs/>
          <w:kern w:val="0"/>
          <w:sz w:val="24"/>
        </w:rPr>
        <w:t>以及较强实践</w:t>
      </w:r>
      <w:r>
        <w:rPr>
          <w:rFonts w:ascii="宋体" w:hAnsi="宋体"/>
          <w:bCs/>
          <w:kern w:val="0"/>
          <w:sz w:val="24"/>
        </w:rPr>
        <w:t>能力</w:t>
      </w:r>
      <w:r>
        <w:rPr>
          <w:rFonts w:hint="eastAsia" w:hAnsi="宋体"/>
          <w:sz w:val="24"/>
        </w:rPr>
        <w:t>，能</w:t>
      </w:r>
      <w:r>
        <w:rPr>
          <w:rFonts w:hint="eastAsia"/>
          <w:bCs/>
          <w:sz w:val="24"/>
        </w:rPr>
        <w:t>在各类企事业单位及政府部门从事数据挖掘与分析、数字化运营与咨询、电子商务规划与设计等相关工作，具有较大发展潜力的</w:t>
      </w:r>
      <w:r>
        <w:rPr>
          <w:rFonts w:hint="eastAsia" w:ascii="宋体" w:hAnsi="宋体"/>
          <w:bCs/>
          <w:kern w:val="0"/>
          <w:sz w:val="24"/>
        </w:rPr>
        <w:t>应用</w:t>
      </w:r>
      <w:r>
        <w:rPr>
          <w:rFonts w:ascii="宋体" w:hAnsi="宋体"/>
          <w:bCs/>
          <w:kern w:val="0"/>
          <w:sz w:val="24"/>
        </w:rPr>
        <w:t>型</w:t>
      </w:r>
      <w:r>
        <w:rPr>
          <w:rFonts w:hint="eastAsia" w:ascii="宋体" w:hAnsi="宋体"/>
          <w:bCs/>
          <w:kern w:val="0"/>
          <w:sz w:val="24"/>
        </w:rPr>
        <w:t>、</w:t>
      </w:r>
      <w:r>
        <w:rPr>
          <w:rFonts w:ascii="宋体" w:hAnsi="宋体"/>
          <w:bCs/>
          <w:kern w:val="0"/>
          <w:sz w:val="24"/>
        </w:rPr>
        <w:t>复合</w:t>
      </w:r>
      <w:r>
        <w:rPr>
          <w:rFonts w:hint="eastAsia" w:ascii="宋体" w:hAnsi="宋体"/>
          <w:bCs/>
          <w:kern w:val="0"/>
          <w:sz w:val="24"/>
        </w:rPr>
        <w:t>型高级专业</w:t>
      </w:r>
      <w:r>
        <w:rPr>
          <w:rFonts w:hAnsi="宋体"/>
          <w:sz w:val="24"/>
        </w:rPr>
        <w:t>人才</w:t>
      </w:r>
      <w:r>
        <w:rPr>
          <w:rFonts w:hint="eastAsia" w:ascii="宋体" w:hAnsi="宋体"/>
          <w:bCs/>
          <w:kern w:val="0"/>
          <w:sz w:val="24"/>
        </w:rPr>
        <w:t>。</w:t>
      </w:r>
    </w:p>
    <w:p>
      <w:pPr>
        <w:widowControl/>
        <w:spacing w:line="360" w:lineRule="auto"/>
        <w:ind w:firstLine="723" w:firstLineChars="300"/>
        <w:jc w:val="left"/>
        <w:rPr>
          <w:rFonts w:ascii="宋体" w:hAnsi="宋体"/>
          <w:b/>
          <w:bCs/>
          <w:kern w:val="0"/>
          <w:sz w:val="24"/>
          <w:szCs w:val="32"/>
        </w:rPr>
      </w:pPr>
      <w:r>
        <w:rPr>
          <w:rFonts w:hint="eastAsia" w:ascii="宋体" w:hAnsi="宋体"/>
          <w:b/>
          <w:bCs/>
          <w:kern w:val="0"/>
          <w:sz w:val="24"/>
          <w:szCs w:val="32"/>
        </w:rPr>
        <w:t>二、毕业要求</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（1）掌握通识教育类、学科基础类、专业类知识及相关学科知识，并能将所学知识用于解释本专业领域及相关领域的现象和问题，了解本学科发展前沿，具有国际视野；</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（2）能够系统应用管理学、经济学以及计算机科学的基本原理和方法对本专业领域及相关领域问题进行判断、分析和研究，提出相应对策和建议，并形成解决方案；</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（3）能够恰当使用现代工具，对本专业领域数据信息进行收集和分析处理，完成所从事的专业领域任务；</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（4）能够使用书面和口头表达方式与国内外业界同行、社会公众就本专业领域现象和问题进行有效沟通与交流；</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（5）具有团队协作意识，能够在本学科及多学科团队活动中发挥个人能力，并能与其他成员进行协作；</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（6）具有自主学习和终身学习意识，有创新创业能力及不断学习与适应发展的能力；</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（7）具有人文素养、科学精神和社会责任感，熟悉本专业领域相关政策及法律、法规，能够在本专业领域实践活动中理解并遵守职业道德和职业规范。</w:t>
      </w:r>
    </w:p>
    <w:p>
      <w:pPr>
        <w:pStyle w:val="8"/>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三、核心课程</w:t>
      </w:r>
    </w:p>
    <w:p>
      <w:pPr>
        <w:widowControl/>
        <w:spacing w:line="360" w:lineRule="auto"/>
        <w:ind w:firstLine="480" w:firstLineChars="200"/>
        <w:jc w:val="left"/>
        <w:rPr>
          <w:rFonts w:ascii="宋体" w:hAnsi="宋体"/>
          <w:b/>
          <w:bCs/>
          <w:kern w:val="0"/>
          <w:sz w:val="24"/>
          <w:szCs w:val="32"/>
        </w:rPr>
      </w:pPr>
      <w:r>
        <w:rPr>
          <w:rFonts w:hint="eastAsia" w:ascii="宋体" w:hAnsi="宋体"/>
          <w:bCs/>
          <w:kern w:val="0"/>
          <w:sz w:val="24"/>
        </w:rPr>
        <w:t>管理学、经济学原理、财务管理学、统计学、会计学、市场营销学、运营管理、运营管理、创新管理、管理决策模拟、组织行为学（双语）、消费者行为学（双语）、企业战略管理、人力资源管理、电子商务、企业资源规划(ERP)、供应链管理、商务智能理论与应用、互联网商务模式与创新、电子商务技术基础、电子商务网络技术、电子商务网站规划与设计、数据库原理与应用、客户关系管理、大数据商务分析与应用等。</w:t>
      </w:r>
    </w:p>
    <w:p>
      <w:pPr>
        <w:pStyle w:val="8"/>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四、培养</w:t>
      </w:r>
      <w:r>
        <w:rPr>
          <w:rFonts w:ascii="宋体" w:hAnsi="宋体"/>
          <w:b/>
          <w:bCs/>
          <w:kern w:val="0"/>
          <w:sz w:val="24"/>
          <w:szCs w:val="32"/>
        </w:rPr>
        <w:t>特色</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 xml:space="preserve">1. 进行管理学与计算机科学交叉培养。立足于工商管理学院的传统学科根基，与计算机相关知识深度融合，充分体现交叉学科的特点优势，强化学生的“计算机+管理”能力的培养。 </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2．聚焦数字经济环境下的智能商务需求。针对数字经济环境下企业不断增长的对智能商务人才需求，系统化地整合该领域所涉及的核心知识模块，形成聚焦商务智能方向的课程体系。培养具有数据挖掘、大数据分析、数字化运营以及智能商务管理与决策的特色人才。</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3. 重视实践能力。本专业在重视理论教学的同时，也非常重视实践教学，强调实践能力与社会需求的有效结合。充分利用示范实验教学环境，并依托校外实训基地，与企业协同培养适应行业需求的面向电子商务领域的商务智能管理型人才。</w:t>
      </w:r>
    </w:p>
    <w:p>
      <w:pPr>
        <w:pStyle w:val="8"/>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五</w:t>
      </w:r>
      <w:r>
        <w:rPr>
          <w:rFonts w:ascii="宋体" w:hAnsi="宋体"/>
          <w:b/>
          <w:bCs/>
          <w:kern w:val="0"/>
          <w:sz w:val="24"/>
          <w:szCs w:val="32"/>
        </w:rPr>
        <w:t>、</w:t>
      </w:r>
      <w:r>
        <w:rPr>
          <w:rFonts w:hint="eastAsia" w:ascii="宋体" w:hAnsi="宋体"/>
          <w:b/>
          <w:bCs/>
          <w:kern w:val="0"/>
          <w:sz w:val="24"/>
          <w:szCs w:val="32"/>
        </w:rPr>
        <w:t>学制和学位</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本专业基本学制为四年，实行弹性修业年限制度，学生在校修业年限可以提前至三年或延长至六年，修满规定的学分准予毕业。符合学士学位授予条件者，授予管理学学士学位。</w:t>
      </w:r>
    </w:p>
    <w:p>
      <w:pPr>
        <w:pStyle w:val="8"/>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六、学分一览表</w:t>
      </w:r>
    </w:p>
    <w:p>
      <w:pPr>
        <w:pStyle w:val="8"/>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6"/>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pPr>
              <w:widowControl/>
              <w:jc w:val="center"/>
              <w:rPr>
                <w:rFonts w:ascii="宋体" w:hAnsi="宋体"/>
                <w:b/>
                <w:kern w:val="0"/>
                <w:szCs w:val="21"/>
              </w:rPr>
            </w:pPr>
            <w:r>
              <w:rPr>
                <w:rFonts w:hint="eastAsia" w:ascii="宋体" w:hAnsi="宋体"/>
                <w:b/>
                <w:kern w:val="0"/>
                <w:szCs w:val="21"/>
              </w:rPr>
              <w:t>理论与实践教学比例（%）</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widowControl/>
              <w:jc w:val="center"/>
              <w:rPr>
                <w:rFonts w:hint="eastAsia" w:ascii="宋体" w:hAnsi="宋体" w:eastAsia="宋体"/>
                <w:kern w:val="0"/>
                <w:szCs w:val="21"/>
                <w:lang w:eastAsia="zh-CN"/>
              </w:rPr>
            </w:pPr>
            <w:r>
              <w:rPr>
                <w:rFonts w:hint="eastAsia" w:ascii="宋体" w:hAnsi="宋体"/>
                <w:kern w:val="0"/>
                <w:szCs w:val="21"/>
              </w:rPr>
              <w:t>1</w:t>
            </w:r>
            <w:r>
              <w:rPr>
                <w:rFonts w:ascii="宋体" w:hAnsi="宋体"/>
                <w:kern w:val="0"/>
                <w:szCs w:val="21"/>
              </w:rPr>
              <w:t>5</w:t>
            </w:r>
            <w:r>
              <w:rPr>
                <w:rFonts w:hint="eastAsia" w:ascii="宋体" w:hAnsi="宋体"/>
                <w:kern w:val="0"/>
                <w:szCs w:val="21"/>
                <w:lang w:val="en-US" w:eastAsia="zh-CN"/>
              </w:rPr>
              <w:t>7</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hint="default" w:ascii="宋体" w:hAnsi="宋体" w:eastAsia="宋体"/>
                <w:kern w:val="0"/>
                <w:szCs w:val="21"/>
                <w:lang w:val="en-US" w:eastAsia="zh-CN"/>
              </w:rPr>
            </w:pPr>
            <w:r>
              <w:rPr>
                <w:rFonts w:hint="eastAsia" w:ascii="宋体" w:hAnsi="宋体"/>
                <w:kern w:val="0"/>
                <w:szCs w:val="21"/>
              </w:rPr>
              <w:t>1</w:t>
            </w:r>
            <w:r>
              <w:rPr>
                <w:rFonts w:hint="eastAsia" w:ascii="宋体" w:hAnsi="宋体"/>
                <w:kern w:val="0"/>
                <w:szCs w:val="21"/>
                <w:lang w:val="en-US" w:eastAsia="zh-CN"/>
              </w:rPr>
              <w:t>29</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hint="eastAsia" w:ascii="宋体" w:hAnsi="宋体" w:eastAsia="宋体"/>
                <w:kern w:val="0"/>
                <w:szCs w:val="21"/>
                <w:lang w:eastAsia="zh-CN"/>
              </w:rPr>
            </w:pPr>
            <w:r>
              <w:rPr>
                <w:rFonts w:hint="eastAsia" w:ascii="宋体" w:hAnsi="宋体"/>
                <w:kern w:val="0"/>
                <w:szCs w:val="21"/>
              </w:rPr>
              <w:t>1</w:t>
            </w:r>
            <w:r>
              <w:rPr>
                <w:rFonts w:ascii="宋体" w:hAnsi="宋体"/>
                <w:kern w:val="0"/>
                <w:szCs w:val="21"/>
              </w:rPr>
              <w:t>1</w:t>
            </w:r>
            <w:r>
              <w:rPr>
                <w:rFonts w:hint="eastAsia" w:ascii="宋体" w:hAnsi="宋体"/>
                <w:kern w:val="0"/>
                <w:szCs w:val="21"/>
                <w:lang w:val="en-US" w:eastAsia="zh-CN"/>
              </w:rPr>
              <w:t>5</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pPr>
              <w:widowControl/>
              <w:jc w:val="center"/>
              <w:rPr>
                <w:rFonts w:hint="eastAsia" w:ascii="宋体" w:hAnsi="宋体" w:eastAsia="宋体"/>
                <w:kern w:val="0"/>
                <w:szCs w:val="21"/>
                <w:lang w:eastAsia="zh-CN"/>
              </w:rPr>
            </w:pPr>
            <w:r>
              <w:rPr>
                <w:rFonts w:ascii="宋体" w:hAnsi="宋体"/>
                <w:kern w:val="0"/>
                <w:szCs w:val="21"/>
              </w:rPr>
              <w:t>7</w:t>
            </w:r>
            <w:r>
              <w:rPr>
                <w:rFonts w:hint="eastAsia" w:ascii="宋体" w:hAnsi="宋体"/>
                <w:kern w:val="0"/>
                <w:szCs w:val="21"/>
                <w:lang w:val="en-US" w:eastAsia="zh-CN"/>
              </w:rPr>
              <w:t>3</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ascii="宋体" w:hAnsi="宋体"/>
                <w:kern w:val="0"/>
                <w:szCs w:val="21"/>
              </w:rPr>
              <w:t>14</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pPr>
              <w:widowControl/>
              <w:jc w:val="center"/>
              <w:rPr>
                <w:rFonts w:hint="eastAsia" w:ascii="宋体" w:hAnsi="宋体" w:eastAsia="宋体"/>
                <w:kern w:val="0"/>
                <w:szCs w:val="21"/>
                <w:lang w:eastAsia="zh-CN"/>
              </w:rPr>
            </w:pPr>
            <w:r>
              <w:rPr>
                <w:rFonts w:ascii="宋体" w:hAnsi="宋体"/>
                <w:kern w:val="0"/>
                <w:szCs w:val="21"/>
              </w:rPr>
              <w:t>2</w:t>
            </w:r>
            <w:r>
              <w:rPr>
                <w:rFonts w:hint="eastAsia" w:ascii="宋体" w:hAnsi="宋体"/>
                <w:kern w:val="0"/>
                <w:szCs w:val="21"/>
                <w:lang w:val="en-US" w:eastAsia="zh-CN"/>
              </w:rPr>
              <w:t>7</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560" w:lineRule="exact"/>
              <w:jc w:val="center"/>
              <w:rPr>
                <w:rFonts w:hint="eastAsia" w:ascii="宋体" w:hAnsi="宋体" w:eastAsia="宋体"/>
                <w:kern w:val="0"/>
                <w:szCs w:val="21"/>
                <w:lang w:eastAsia="zh-CN"/>
              </w:rPr>
            </w:pPr>
            <w:r>
              <w:rPr>
                <w:rFonts w:ascii="宋体" w:hAnsi="宋体"/>
                <w:kern w:val="0"/>
                <w:szCs w:val="21"/>
              </w:rPr>
              <w:t>2</w:t>
            </w:r>
            <w:r>
              <w:rPr>
                <w:rFonts w:hint="eastAsia" w:ascii="宋体" w:hAnsi="宋体"/>
                <w:kern w:val="0"/>
                <w:szCs w:val="21"/>
                <w:lang w:val="en-US" w:eastAsia="zh-CN"/>
              </w:rPr>
              <w:t>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hint="eastAsia" w:ascii="宋体" w:hAnsi="宋体" w:eastAsia="宋体"/>
                <w:kern w:val="0"/>
                <w:szCs w:val="21"/>
                <w:lang w:eastAsia="zh-CN"/>
              </w:rPr>
            </w:pPr>
            <w:r>
              <w:rPr>
                <w:rFonts w:ascii="宋体" w:hAnsi="宋体"/>
                <w:kern w:val="0"/>
                <w:szCs w:val="21"/>
              </w:rPr>
              <w:t>2</w:t>
            </w:r>
            <w:r>
              <w:rPr>
                <w:rFonts w:hint="eastAsia" w:ascii="宋体" w:hAnsi="宋体"/>
                <w:kern w:val="0"/>
                <w:szCs w:val="21"/>
                <w:lang w:val="en-US" w:eastAsia="zh-CN"/>
              </w:rPr>
              <w:t>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pPr>
              <w:widowControl/>
              <w:spacing w:line="560" w:lineRule="exact"/>
              <w:jc w:val="left"/>
              <w:rPr>
                <w:rFonts w:ascii="宋体" w:hAnsi="宋体"/>
                <w:kern w:val="0"/>
                <w:szCs w:val="21"/>
              </w:rPr>
            </w:pPr>
          </w:p>
        </w:tc>
      </w:tr>
    </w:tbl>
    <w:p>
      <w:pPr>
        <w:pStyle w:val="5"/>
        <w:tabs>
          <w:tab w:val="left" w:pos="1380"/>
        </w:tabs>
        <w:spacing w:before="0" w:after="0" w:line="560" w:lineRule="exact"/>
        <w:rPr>
          <w:rFonts w:ascii="仿宋_GB2312" w:hAnsi="仿宋" w:eastAsia="仿宋_GB2312"/>
          <w:bCs/>
          <w:sz w:val="32"/>
          <w:szCs w:val="32"/>
        </w:rPr>
      </w:pPr>
    </w:p>
    <w:p>
      <w:pPr>
        <w:pStyle w:val="8"/>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8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pPr>
              <w:adjustRightInd w:val="0"/>
              <w:snapToGrid w:val="0"/>
              <w:spacing w:line="360" w:lineRule="exact"/>
              <w:jc w:val="center"/>
              <w:rPr>
                <w:rFonts w:ascii="宋体" w:hAnsi="宋体"/>
                <w:b/>
                <w:bCs/>
                <w:szCs w:val="21"/>
              </w:rPr>
            </w:pPr>
            <w:r>
              <w:rPr>
                <w:rFonts w:hint="eastAsia" w:ascii="宋体" w:hAnsi="宋体"/>
                <w:b/>
                <w:bCs/>
                <w:szCs w:val="21"/>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2</w:t>
            </w:r>
          </w:p>
        </w:tc>
        <w:tc>
          <w:tcPr>
            <w:tcW w:w="1440" w:type="dxa"/>
          </w:tcPr>
          <w:p>
            <w:pPr>
              <w:adjustRightInd w:val="0"/>
              <w:snapToGrid w:val="0"/>
              <w:spacing w:line="360" w:lineRule="exact"/>
              <w:jc w:val="center"/>
              <w:rPr>
                <w:rFonts w:hint="default" w:ascii="宋体" w:hAnsi="宋体" w:eastAsia="宋体"/>
                <w:szCs w:val="21"/>
                <w:lang w:val="en-US" w:eastAsia="zh-CN"/>
              </w:rPr>
            </w:pPr>
            <w:r>
              <w:rPr>
                <w:rFonts w:ascii="宋体" w:hAnsi="宋体"/>
                <w:szCs w:val="21"/>
              </w:rPr>
              <w:t>9</w:t>
            </w:r>
            <w:r>
              <w:rPr>
                <w:rFonts w:hint="eastAsia" w:ascii="宋体" w:hAnsi="宋体"/>
                <w:szCs w:val="21"/>
                <w:lang w:val="en-US" w:eastAsia="zh-CN"/>
              </w:rPr>
              <w:t>32</w:t>
            </w:r>
          </w:p>
        </w:tc>
        <w:tc>
          <w:tcPr>
            <w:tcW w:w="1647" w:type="dxa"/>
            <w:gridSpan w:val="2"/>
          </w:tcPr>
          <w:p>
            <w:pPr>
              <w:adjustRightInd w:val="0"/>
              <w:snapToGrid w:val="0"/>
              <w:spacing w:line="360" w:lineRule="exact"/>
              <w:jc w:val="center"/>
              <w:rPr>
                <w:rFonts w:hint="eastAsia" w:ascii="宋体" w:hAnsi="宋体" w:eastAsia="宋体"/>
                <w:szCs w:val="21"/>
                <w:lang w:eastAsia="zh-CN"/>
              </w:rPr>
            </w:pPr>
            <w:r>
              <w:rPr>
                <w:rFonts w:hint="eastAsia" w:ascii="宋体" w:hAnsi="宋体"/>
                <w:szCs w:val="21"/>
              </w:rPr>
              <w:t>5</w:t>
            </w:r>
            <w:r>
              <w:rPr>
                <w:rFonts w:hint="eastAsia" w:ascii="宋体" w:hAnsi="宋体"/>
                <w:szCs w:val="21"/>
                <w:lang w:val="en-US" w:eastAsia="zh-CN"/>
              </w:rPr>
              <w:t>3</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41.09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4</w:t>
            </w:r>
            <w:r>
              <w:rPr>
                <w:rFonts w:ascii="宋体" w:hAnsi="宋体"/>
                <w:szCs w:val="21"/>
              </w:rPr>
              <w:t>48</w:t>
            </w:r>
          </w:p>
        </w:tc>
        <w:tc>
          <w:tcPr>
            <w:tcW w:w="1647" w:type="dxa"/>
            <w:gridSpan w:val="2"/>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8</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21.71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7</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72</w:t>
            </w:r>
          </w:p>
        </w:tc>
        <w:tc>
          <w:tcPr>
            <w:tcW w:w="1647" w:type="dxa"/>
            <w:gridSpan w:val="2"/>
          </w:tcPr>
          <w:p>
            <w:pPr>
              <w:adjustRightInd w:val="0"/>
              <w:snapToGrid w:val="0"/>
              <w:spacing w:line="360" w:lineRule="exact"/>
              <w:jc w:val="center"/>
              <w:rPr>
                <w:rFonts w:ascii="宋体" w:hAnsi="宋体"/>
                <w:color w:val="FF0000"/>
                <w:szCs w:val="21"/>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7</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13.18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 xml:space="preserve">—— </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7.75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pPr>
              <w:adjustRightInd w:val="0"/>
              <w:snapToGrid w:val="0"/>
              <w:spacing w:line="360" w:lineRule="exact"/>
              <w:rPr>
                <w:rFonts w:ascii="宋体" w:hAnsi="宋体"/>
                <w:szCs w:val="21"/>
              </w:rPr>
            </w:pPr>
            <w:r>
              <w:rPr>
                <w:rFonts w:hint="eastAsia" w:ascii="宋体" w:hAnsi="宋体"/>
                <w:szCs w:val="21"/>
              </w:rPr>
              <w:t>专业提升课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823" w:type="dxa"/>
          </w:tcPr>
          <w:p>
            <w:pPr>
              <w:adjustRightInd w:val="0"/>
              <w:snapToGrid w:val="0"/>
              <w:spacing w:line="360" w:lineRule="exact"/>
              <w:jc w:val="center"/>
              <w:rPr>
                <w:rFonts w:ascii="宋体" w:hAnsi="宋体"/>
                <w:szCs w:val="21"/>
              </w:rPr>
            </w:pPr>
            <w:r>
              <w:rPr>
                <w:rFonts w:hint="eastAsia" w:ascii="宋体" w:hAnsi="宋体"/>
                <w:kern w:val="0"/>
                <w:szCs w:val="21"/>
              </w:rPr>
              <w:t>≥</w:t>
            </w:r>
            <w:r>
              <w:rPr>
                <w:rFonts w:ascii="宋体" w:hAnsi="宋体"/>
                <w:szCs w:val="21"/>
              </w:rPr>
              <w:t>17</w:t>
            </w:r>
          </w:p>
        </w:tc>
        <w:tc>
          <w:tcPr>
            <w:tcW w:w="824" w:type="dxa"/>
            <w:vMerge w:val="restart"/>
          </w:tcPr>
          <w:p>
            <w:pPr>
              <w:adjustRightInd w:val="0"/>
              <w:snapToGrid w:val="0"/>
              <w:spacing w:line="360" w:lineRule="exact"/>
              <w:jc w:val="center"/>
              <w:rPr>
                <w:rFonts w:ascii="宋体" w:hAnsi="宋体"/>
                <w:szCs w:val="21"/>
              </w:rPr>
            </w:pPr>
            <w:r>
              <w:rPr>
                <w:rFonts w:ascii="宋体" w:hAnsi="宋体"/>
                <w:szCs w:val="21"/>
              </w:rPr>
              <w:t>21</w:t>
            </w:r>
          </w:p>
        </w:tc>
        <w:tc>
          <w:tcPr>
            <w:tcW w:w="1848" w:type="dxa"/>
            <w:vMerge w:val="restart"/>
          </w:tcPr>
          <w:p>
            <w:pPr>
              <w:adjustRightInd w:val="0"/>
              <w:snapToGrid w:val="0"/>
              <w:spacing w:line="360" w:lineRule="exact"/>
              <w:jc w:val="center"/>
              <w:rPr>
                <w:rFonts w:hint="default" w:ascii="宋体" w:hAnsi="宋体" w:eastAsia="宋体"/>
                <w:szCs w:val="21"/>
                <w:lang w:val="en-US" w:eastAsia="zh-CN"/>
              </w:rPr>
            </w:pPr>
            <w:r>
              <w:rPr>
                <w:rFonts w:ascii="宋体" w:hAnsi="宋体"/>
                <w:szCs w:val="21"/>
              </w:rPr>
              <w:t>16.</w:t>
            </w:r>
            <w:r>
              <w:rPr>
                <w:rFonts w:hint="eastAsia" w:ascii="宋体" w:hAnsi="宋体"/>
                <w:szCs w:val="21"/>
                <w:lang w:val="en-US" w:eastAsia="zh-CN"/>
              </w:rPr>
              <w:t>28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pPr>
              <w:adjustRightInd w:val="0"/>
              <w:snapToGrid w:val="0"/>
              <w:spacing w:line="360" w:lineRule="exact"/>
              <w:rPr>
                <w:rFonts w:ascii="宋体" w:hAnsi="宋体"/>
                <w:szCs w:val="21"/>
              </w:rPr>
            </w:pPr>
            <w:r>
              <w:rPr>
                <w:rFonts w:hint="eastAsia" w:ascii="宋体" w:hAnsi="宋体"/>
                <w:szCs w:val="21"/>
              </w:rPr>
              <w:t>专业拓展课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823" w:type="dxa"/>
          </w:tcPr>
          <w:p>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tcPr>
          <w:p>
            <w:pPr>
              <w:adjustRightInd w:val="0"/>
              <w:snapToGrid w:val="0"/>
              <w:spacing w:line="360" w:lineRule="exact"/>
              <w:jc w:val="center"/>
              <w:rPr>
                <w:rFonts w:ascii="宋体" w:hAnsi="宋体"/>
                <w:szCs w:val="21"/>
              </w:rPr>
            </w:pPr>
          </w:p>
        </w:tc>
        <w:tc>
          <w:tcPr>
            <w:tcW w:w="1848" w:type="dxa"/>
            <w:vMerge w:val="continue"/>
          </w:tcPr>
          <w:p>
            <w:pPr>
              <w:adjustRightInd w:val="0"/>
              <w:snapToGrid w:val="0"/>
              <w:spacing w:line="360" w:lineRule="exact"/>
              <w:jc w:val="center"/>
              <w:rPr>
                <w:rFonts w:ascii="宋体" w:hAnsi="宋体"/>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pPr>
              <w:adjustRightInd w:val="0"/>
              <w:snapToGrid w:val="0"/>
              <w:spacing w:line="360" w:lineRule="exact"/>
              <w:jc w:val="center"/>
              <w:rPr>
                <w:rFonts w:hint="default" w:ascii="宋体" w:hAnsi="宋体" w:eastAsia="宋体"/>
                <w:b/>
                <w:szCs w:val="21"/>
                <w:lang w:val="en-US" w:eastAsia="zh-CN"/>
              </w:rPr>
            </w:pPr>
            <w:r>
              <w:rPr>
                <w:rFonts w:hint="eastAsia" w:ascii="宋体" w:hAnsi="宋体"/>
                <w:b/>
                <w:szCs w:val="21"/>
              </w:rPr>
              <w:t>1</w:t>
            </w:r>
            <w:r>
              <w:rPr>
                <w:rFonts w:hint="eastAsia" w:ascii="宋体" w:hAnsi="宋体"/>
                <w:b/>
                <w:szCs w:val="21"/>
                <w:lang w:val="en-US" w:eastAsia="zh-CN"/>
              </w:rPr>
              <w:t>29</w:t>
            </w:r>
          </w:p>
        </w:tc>
        <w:tc>
          <w:tcPr>
            <w:tcW w:w="1848" w:type="dxa"/>
          </w:tcPr>
          <w:p>
            <w:pPr>
              <w:adjustRightInd w:val="0"/>
              <w:snapToGrid w:val="0"/>
              <w:spacing w:line="360" w:lineRule="exact"/>
              <w:jc w:val="center"/>
              <w:rPr>
                <w:rFonts w:ascii="宋体" w:hAnsi="宋体"/>
                <w:b/>
                <w:szCs w:val="21"/>
              </w:rPr>
            </w:pPr>
            <w:r>
              <w:rPr>
                <w:rFonts w:hint="eastAsia" w:ascii="宋体" w:hAnsi="宋体"/>
                <w:b/>
                <w:szCs w:val="21"/>
              </w:rPr>
              <w:t>100</w:t>
            </w:r>
          </w:p>
        </w:tc>
      </w:tr>
    </w:tbl>
    <w:p>
      <w:pPr>
        <w:pStyle w:val="8"/>
        <w:widowControl/>
        <w:numPr>
          <w:ilvl w:val="0"/>
          <w:numId w:val="1"/>
        </w:numPr>
        <w:spacing w:line="360" w:lineRule="auto"/>
        <w:ind w:firstLine="0" w:firstLineChars="0"/>
        <w:jc w:val="center"/>
        <w:rPr>
          <w:rFonts w:ascii="宋体" w:hAnsi="宋体"/>
          <w:b/>
          <w:bCs/>
          <w:kern w:val="0"/>
          <w:sz w:val="24"/>
          <w:szCs w:val="32"/>
        </w:rPr>
      </w:pPr>
    </w:p>
    <w:p>
      <w:pPr>
        <w:pStyle w:val="8"/>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6"/>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pPr>
              <w:adjustRightInd w:val="0"/>
              <w:snapToGrid w:val="0"/>
              <w:spacing w:line="360" w:lineRule="exact"/>
              <w:rPr>
                <w:rFonts w:ascii="宋体" w:hAnsi="宋体"/>
                <w:color w:val="000000"/>
                <w:szCs w:val="21"/>
              </w:rPr>
            </w:pPr>
            <w:r>
              <w:rPr>
                <w:rFonts w:hint="eastAsia" w:ascii="宋体" w:hAnsi="宋体"/>
                <w:color w:val="000000"/>
                <w:szCs w:val="21"/>
              </w:rPr>
              <w:t>军训</w:t>
            </w:r>
          </w:p>
        </w:tc>
        <w:tc>
          <w:tcPr>
            <w:tcW w:w="1126" w:type="dxa"/>
            <w:tcBorders>
              <w:top w:val="single" w:color="auto" w:sz="4" w:space="0"/>
            </w:tcBorders>
          </w:tcPr>
          <w:p>
            <w:pPr>
              <w:adjustRightInd w:val="0"/>
              <w:snapToGrid w:val="0"/>
              <w:spacing w:line="360" w:lineRule="exact"/>
              <w:jc w:val="center"/>
              <w:rPr>
                <w:color w:val="000000"/>
                <w:szCs w:val="21"/>
              </w:rPr>
            </w:pPr>
            <w:r>
              <w:rPr>
                <w:color w:val="000000"/>
                <w:szCs w:val="21"/>
              </w:rPr>
              <w:t>1</w:t>
            </w:r>
          </w:p>
        </w:tc>
        <w:tc>
          <w:tcPr>
            <w:tcW w:w="1191" w:type="dxa"/>
            <w:tcBorders>
              <w:top w:val="single" w:color="auto" w:sz="4" w:space="0"/>
            </w:tcBorders>
          </w:tcPr>
          <w:p>
            <w:pPr>
              <w:adjustRightInd w:val="0"/>
              <w:snapToGrid w:val="0"/>
              <w:spacing w:line="360" w:lineRule="exact"/>
              <w:jc w:val="center"/>
              <w:rPr>
                <w:color w:val="000000"/>
                <w:szCs w:val="21"/>
              </w:rPr>
            </w:pPr>
            <w:r>
              <w:rPr>
                <w:color w:val="000000"/>
                <w:szCs w:val="21"/>
              </w:rPr>
              <w:t>2</w:t>
            </w:r>
          </w:p>
        </w:tc>
        <w:tc>
          <w:tcPr>
            <w:tcW w:w="1092" w:type="dxa"/>
            <w:tcBorders>
              <w:top w:val="single" w:color="auto" w:sz="4" w:space="0"/>
            </w:tcBorders>
          </w:tcPr>
          <w:p>
            <w:pPr>
              <w:adjustRightInd w:val="0"/>
              <w:snapToGrid w:val="0"/>
              <w:spacing w:line="360" w:lineRule="exact"/>
              <w:jc w:val="center"/>
              <w:rPr>
                <w:color w:val="000000"/>
                <w:szCs w:val="21"/>
              </w:rPr>
            </w:pPr>
          </w:p>
        </w:tc>
        <w:tc>
          <w:tcPr>
            <w:tcW w:w="1087" w:type="dxa"/>
            <w:tcBorders>
              <w:top w:val="single" w:color="auto" w:sz="4" w:space="0"/>
            </w:tcBorders>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pPr>
              <w:adjustRightInd w:val="0"/>
              <w:snapToGrid w:val="0"/>
              <w:spacing w:line="360" w:lineRule="exact"/>
              <w:jc w:val="center"/>
              <w:rPr>
                <w:color w:val="000000"/>
                <w:szCs w:val="21"/>
              </w:rPr>
            </w:pPr>
            <w:r>
              <w:rPr>
                <w:color w:val="000000"/>
                <w:szCs w:val="21"/>
              </w:rPr>
              <w:t>4</w:t>
            </w:r>
          </w:p>
        </w:tc>
        <w:tc>
          <w:tcPr>
            <w:tcW w:w="1191" w:type="dxa"/>
          </w:tcPr>
          <w:p>
            <w:pPr>
              <w:adjustRightInd w:val="0"/>
              <w:snapToGrid w:val="0"/>
              <w:spacing w:line="360" w:lineRule="exact"/>
              <w:jc w:val="center"/>
              <w:rPr>
                <w:color w:val="000000"/>
                <w:szCs w:val="21"/>
              </w:rPr>
            </w:pPr>
            <w:r>
              <w:rPr>
                <w:color w:val="000000"/>
                <w:szCs w:val="21"/>
              </w:rPr>
              <w:t>3</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pPr>
              <w:adjustRightInd w:val="0"/>
              <w:snapToGrid w:val="0"/>
              <w:spacing w:line="360" w:lineRule="exact"/>
              <w:jc w:val="center"/>
              <w:rPr>
                <w:color w:val="000000"/>
                <w:szCs w:val="21"/>
              </w:rPr>
            </w:pPr>
            <w:r>
              <w:rPr>
                <w:color w:val="000000"/>
                <w:szCs w:val="21"/>
              </w:rPr>
              <w:t>6</w:t>
            </w:r>
          </w:p>
        </w:tc>
        <w:tc>
          <w:tcPr>
            <w:tcW w:w="1191" w:type="dxa"/>
          </w:tcPr>
          <w:p>
            <w:pPr>
              <w:adjustRightInd w:val="0"/>
              <w:snapToGrid w:val="0"/>
              <w:spacing w:line="360" w:lineRule="exact"/>
              <w:jc w:val="center"/>
              <w:rPr>
                <w:color w:val="000000"/>
                <w:szCs w:val="21"/>
              </w:rPr>
            </w:pPr>
            <w:r>
              <w:rPr>
                <w:color w:val="000000"/>
                <w:szCs w:val="21"/>
              </w:rPr>
              <w:t>3</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pPr>
              <w:adjustRightInd w:val="0"/>
              <w:snapToGrid w:val="0"/>
              <w:spacing w:line="360" w:lineRule="exact"/>
              <w:jc w:val="center"/>
              <w:rPr>
                <w:color w:val="000000"/>
                <w:szCs w:val="21"/>
              </w:rPr>
            </w:pPr>
            <w:r>
              <w:rPr>
                <w:color w:val="000000"/>
                <w:szCs w:val="21"/>
              </w:rPr>
              <w:t>8</w:t>
            </w:r>
          </w:p>
        </w:tc>
        <w:tc>
          <w:tcPr>
            <w:tcW w:w="1191" w:type="dxa"/>
          </w:tcPr>
          <w:p>
            <w:pPr>
              <w:adjustRightInd w:val="0"/>
              <w:snapToGrid w:val="0"/>
              <w:spacing w:line="360" w:lineRule="exact"/>
              <w:jc w:val="center"/>
              <w:rPr>
                <w:color w:val="000000"/>
                <w:szCs w:val="21"/>
              </w:rPr>
            </w:pPr>
            <w:r>
              <w:rPr>
                <w:color w:val="000000"/>
                <w:szCs w:val="21"/>
              </w:rPr>
              <w:t>8</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pPr>
              <w:adjustRightInd w:val="0"/>
              <w:snapToGrid w:val="0"/>
              <w:spacing w:line="360" w:lineRule="exact"/>
              <w:jc w:val="center"/>
              <w:rPr>
                <w:color w:val="000000"/>
                <w:szCs w:val="21"/>
              </w:rPr>
            </w:pPr>
            <w:r>
              <w:rPr>
                <w:color w:val="000000"/>
                <w:szCs w:val="21"/>
              </w:rPr>
              <w:t>8</w:t>
            </w:r>
          </w:p>
        </w:tc>
        <w:tc>
          <w:tcPr>
            <w:tcW w:w="1191" w:type="dxa"/>
          </w:tcPr>
          <w:p>
            <w:pPr>
              <w:adjustRightInd w:val="0"/>
              <w:snapToGrid w:val="0"/>
              <w:spacing w:line="360" w:lineRule="exact"/>
              <w:jc w:val="center"/>
              <w:rPr>
                <w:color w:val="000000"/>
                <w:szCs w:val="21"/>
              </w:rPr>
            </w:pPr>
            <w:r>
              <w:rPr>
                <w:color w:val="000000"/>
                <w:szCs w:val="21"/>
              </w:rPr>
              <w:t xml:space="preserve">8 </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素质提升类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创新学分</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思政育人类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bookmarkStart w:id="0" w:name="_GoBack"/>
            <w:bookmarkEnd w:id="0"/>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pPr>
              <w:jc w:val="center"/>
              <w:rPr>
                <w:color w:val="000000"/>
                <w:szCs w:val="21"/>
              </w:rPr>
            </w:pPr>
          </w:p>
        </w:tc>
        <w:tc>
          <w:tcPr>
            <w:tcW w:w="1092" w:type="dxa"/>
            <w:vAlign w:val="bottom"/>
          </w:tcPr>
          <w:p>
            <w:pPr>
              <w:jc w:val="center"/>
              <w:rPr>
                <w:color w:val="000000"/>
                <w:szCs w:val="21"/>
              </w:rPr>
            </w:pPr>
          </w:p>
        </w:tc>
        <w:tc>
          <w:tcPr>
            <w:tcW w:w="1087"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pPr>
              <w:jc w:val="center"/>
              <w:rPr>
                <w:color w:val="000000"/>
                <w:szCs w:val="21"/>
              </w:rPr>
            </w:pPr>
          </w:p>
        </w:tc>
        <w:tc>
          <w:tcPr>
            <w:tcW w:w="1092" w:type="dxa"/>
            <w:vAlign w:val="top"/>
          </w:tcPr>
          <w:p>
            <w:pPr>
              <w:jc w:val="center"/>
              <w:rPr>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pPr>
              <w:jc w:val="center"/>
              <w:rPr>
                <w:color w:val="000000"/>
                <w:szCs w:val="21"/>
              </w:rPr>
            </w:pPr>
          </w:p>
        </w:tc>
        <w:tc>
          <w:tcPr>
            <w:tcW w:w="1092" w:type="dxa"/>
            <w:vAlign w:val="top"/>
          </w:tcPr>
          <w:p>
            <w:pPr>
              <w:jc w:val="center"/>
              <w:rPr>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pPr>
              <w:jc w:val="center"/>
              <w:rPr>
                <w:color w:val="000000"/>
                <w:szCs w:val="21"/>
              </w:rPr>
            </w:pPr>
          </w:p>
        </w:tc>
        <w:tc>
          <w:tcPr>
            <w:tcW w:w="1092" w:type="dxa"/>
            <w:vAlign w:val="top"/>
          </w:tcPr>
          <w:p>
            <w:pPr>
              <w:jc w:val="center"/>
              <w:rPr>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pPr>
              <w:jc w:val="center"/>
              <w:rPr>
                <w:color w:val="000000"/>
                <w:szCs w:val="21"/>
              </w:rPr>
            </w:pPr>
          </w:p>
        </w:tc>
        <w:tc>
          <w:tcPr>
            <w:tcW w:w="1191" w:type="dxa"/>
            <w:vAlign w:val="bottom"/>
          </w:tcPr>
          <w:p>
            <w:pPr>
              <w:jc w:val="center"/>
              <w:rPr>
                <w:color w:val="000000"/>
                <w:szCs w:val="21"/>
              </w:rPr>
            </w:pPr>
          </w:p>
        </w:tc>
        <w:tc>
          <w:tcPr>
            <w:tcW w:w="1092" w:type="dxa"/>
            <w:vAlign w:val="bottom"/>
          </w:tcPr>
          <w:p>
            <w:pPr>
              <w:jc w:val="center"/>
              <w:rPr>
                <w:color w:val="000000"/>
                <w:szCs w:val="21"/>
              </w:rPr>
            </w:pPr>
          </w:p>
        </w:tc>
        <w:tc>
          <w:tcPr>
            <w:tcW w:w="1087"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劳动教育专题</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宋体" w:hAnsi="宋体"/>
                <w:szCs w:val="21"/>
              </w:rPr>
              <w:t>计算机应用</w:t>
            </w:r>
          </w:p>
        </w:tc>
        <w:tc>
          <w:tcPr>
            <w:tcW w:w="1126" w:type="dxa"/>
          </w:tcPr>
          <w:p>
            <w:pPr>
              <w:adjustRightInd w:val="0"/>
              <w:snapToGrid w:val="0"/>
              <w:spacing w:line="360" w:lineRule="exact"/>
              <w:jc w:val="center"/>
              <w:rPr>
                <w:color w:val="000000"/>
                <w:szCs w:val="21"/>
              </w:rPr>
            </w:pPr>
            <w:r>
              <w:rPr>
                <w:rFonts w:hint="eastAsia"/>
                <w:color w:val="000000"/>
                <w:szCs w:val="21"/>
              </w:rPr>
              <w:t>1</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r>
              <w:rPr>
                <w:color w:val="000000"/>
                <w:szCs w:val="21"/>
              </w:rPr>
              <w:t>16</w:t>
            </w:r>
          </w:p>
        </w:tc>
        <w:tc>
          <w:tcPr>
            <w:tcW w:w="1087" w:type="dxa"/>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专业实验类</w:t>
            </w:r>
          </w:p>
        </w:tc>
        <w:tc>
          <w:tcPr>
            <w:tcW w:w="2552" w:type="dxa"/>
          </w:tcPr>
          <w:p>
            <w:pPr>
              <w:adjustRightInd w:val="0"/>
              <w:snapToGrid w:val="0"/>
              <w:spacing w:line="360" w:lineRule="exact"/>
              <w:rPr>
                <w:rFonts w:ascii="宋体" w:hAnsi="宋体"/>
                <w:szCs w:val="21"/>
              </w:rPr>
            </w:pPr>
            <w:r>
              <w:rPr>
                <w:rFonts w:hint="eastAsia" w:ascii="宋体" w:hAnsi="宋体"/>
                <w:szCs w:val="21"/>
              </w:rPr>
              <w:t>程序设计语言（Python）</w:t>
            </w:r>
          </w:p>
        </w:tc>
        <w:tc>
          <w:tcPr>
            <w:tcW w:w="1126" w:type="dxa"/>
          </w:tcPr>
          <w:p>
            <w:pPr>
              <w:adjustRightInd w:val="0"/>
              <w:snapToGrid w:val="0"/>
              <w:spacing w:line="360" w:lineRule="exact"/>
              <w:jc w:val="center"/>
              <w:rPr>
                <w:color w:val="000000"/>
                <w:szCs w:val="21"/>
              </w:rPr>
            </w:pPr>
            <w:r>
              <w:rPr>
                <w:rFonts w:hint="eastAsia"/>
                <w:color w:val="000000"/>
                <w:szCs w:val="21"/>
              </w:rPr>
              <w:t>3</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r>
              <w:rPr>
                <w:color w:val="000000"/>
                <w:szCs w:val="21"/>
              </w:rPr>
              <w:t>16</w:t>
            </w:r>
          </w:p>
        </w:tc>
        <w:tc>
          <w:tcPr>
            <w:tcW w:w="1087" w:type="dxa"/>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宋体" w:hAnsi="宋体"/>
                <w:szCs w:val="21"/>
              </w:rPr>
              <w:t>管理决策模拟</w:t>
            </w:r>
          </w:p>
        </w:tc>
        <w:tc>
          <w:tcPr>
            <w:tcW w:w="1126" w:type="dxa"/>
          </w:tcPr>
          <w:p>
            <w:pPr>
              <w:adjustRightInd w:val="0"/>
              <w:snapToGrid w:val="0"/>
              <w:spacing w:line="360" w:lineRule="exact"/>
              <w:jc w:val="center"/>
              <w:rPr>
                <w:color w:val="000000"/>
                <w:szCs w:val="21"/>
              </w:rPr>
            </w:pPr>
            <w:r>
              <w:rPr>
                <w:rFonts w:hint="eastAsia"/>
                <w:color w:val="000000"/>
                <w:szCs w:val="21"/>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r>
              <w:rPr>
                <w:rFonts w:hint="eastAsia"/>
                <w:color w:val="000000"/>
                <w:szCs w:val="21"/>
              </w:rPr>
              <w:t>3</w:t>
            </w:r>
            <w:r>
              <w:rPr>
                <w:color w:val="000000"/>
                <w:szCs w:val="21"/>
              </w:rPr>
              <w:t>2</w:t>
            </w:r>
          </w:p>
        </w:tc>
        <w:tc>
          <w:tcPr>
            <w:tcW w:w="1087" w:type="dxa"/>
          </w:tcPr>
          <w:p>
            <w:pPr>
              <w:adjustRightInd w:val="0"/>
              <w:snapToGrid w:val="0"/>
              <w:spacing w:line="360" w:lineRule="exact"/>
              <w:jc w:val="center"/>
              <w:rPr>
                <w:color w:val="000000"/>
                <w:szCs w:val="21"/>
              </w:rPr>
            </w:pPr>
            <w:r>
              <w:rPr>
                <w:rFonts w:hint="eastAsia"/>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宋体" w:hAnsi="宋体"/>
                <w:color w:val="000000"/>
                <w:szCs w:val="21"/>
              </w:rPr>
              <w:t>电子商务网络技术</w:t>
            </w:r>
          </w:p>
        </w:tc>
        <w:tc>
          <w:tcPr>
            <w:tcW w:w="1126" w:type="dxa"/>
          </w:tcPr>
          <w:p>
            <w:pPr>
              <w:adjustRightInd w:val="0"/>
              <w:snapToGrid w:val="0"/>
              <w:spacing w:line="360" w:lineRule="exact"/>
              <w:jc w:val="center"/>
              <w:rPr>
                <w:color w:val="000000"/>
                <w:szCs w:val="21"/>
              </w:rPr>
            </w:pPr>
            <w:r>
              <w:rPr>
                <w:color w:val="000000"/>
                <w:szCs w:val="21"/>
              </w:rPr>
              <w:t>5</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r>
              <w:rPr>
                <w:rFonts w:hint="eastAsia"/>
                <w:color w:val="000000"/>
                <w:szCs w:val="21"/>
              </w:rPr>
              <w:t>1</w:t>
            </w:r>
            <w:r>
              <w:rPr>
                <w:color w:val="000000"/>
                <w:szCs w:val="21"/>
              </w:rPr>
              <w:t>6</w:t>
            </w:r>
          </w:p>
        </w:tc>
        <w:tc>
          <w:tcPr>
            <w:tcW w:w="1087" w:type="dxa"/>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宋体" w:hAnsi="宋体"/>
                <w:color w:val="000000"/>
                <w:szCs w:val="21"/>
              </w:rPr>
              <w:t>电子商务技术基础</w:t>
            </w:r>
          </w:p>
        </w:tc>
        <w:tc>
          <w:tcPr>
            <w:tcW w:w="1126" w:type="dxa"/>
          </w:tcPr>
          <w:p>
            <w:pPr>
              <w:adjustRightInd w:val="0"/>
              <w:snapToGrid w:val="0"/>
              <w:spacing w:line="360" w:lineRule="exact"/>
              <w:jc w:val="center"/>
              <w:rPr>
                <w:color w:val="000000"/>
                <w:szCs w:val="21"/>
              </w:rPr>
            </w:pPr>
            <w:r>
              <w:rPr>
                <w:rFonts w:hint="eastAsia"/>
                <w:color w:val="000000"/>
                <w:szCs w:val="21"/>
              </w:rPr>
              <w:t>5</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r>
              <w:rPr>
                <w:rFonts w:hint="eastAsia"/>
                <w:color w:val="000000"/>
                <w:szCs w:val="21"/>
              </w:rPr>
              <w:t>16</w:t>
            </w:r>
          </w:p>
        </w:tc>
        <w:tc>
          <w:tcPr>
            <w:tcW w:w="1087" w:type="dxa"/>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ascii="宋体" w:hAnsi="宋体"/>
                <w:szCs w:val="21"/>
              </w:rPr>
              <w:t>电子商务网站规划与设计</w:t>
            </w:r>
          </w:p>
        </w:tc>
        <w:tc>
          <w:tcPr>
            <w:tcW w:w="1126" w:type="dxa"/>
          </w:tcPr>
          <w:p>
            <w:pPr>
              <w:adjustRightInd w:val="0"/>
              <w:snapToGrid w:val="0"/>
              <w:spacing w:line="360" w:lineRule="exact"/>
              <w:jc w:val="center"/>
              <w:rPr>
                <w:color w:val="000000"/>
                <w:szCs w:val="21"/>
              </w:rPr>
            </w:pPr>
            <w:r>
              <w:rPr>
                <w:rFonts w:hint="eastAsia"/>
                <w:color w:val="000000"/>
                <w:szCs w:val="21"/>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r>
              <w:rPr>
                <w:rFonts w:hint="eastAsia"/>
                <w:color w:val="000000"/>
                <w:szCs w:val="21"/>
              </w:rPr>
              <w:t>32</w:t>
            </w: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宋体" w:hAnsi="宋体"/>
                <w:szCs w:val="21"/>
              </w:rPr>
              <w:t>企业资源规划（ERP）</w:t>
            </w:r>
          </w:p>
        </w:tc>
        <w:tc>
          <w:tcPr>
            <w:tcW w:w="1126" w:type="dxa"/>
          </w:tcPr>
          <w:p>
            <w:pPr>
              <w:adjustRightInd w:val="0"/>
              <w:snapToGrid w:val="0"/>
              <w:spacing w:line="360" w:lineRule="exact"/>
              <w:jc w:val="center"/>
              <w:rPr>
                <w:color w:val="000000"/>
                <w:szCs w:val="21"/>
              </w:rPr>
            </w:pPr>
            <w:r>
              <w:rPr>
                <w:rFonts w:hint="eastAsia"/>
                <w:color w:val="000000"/>
                <w:szCs w:val="21"/>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r>
              <w:rPr>
                <w:rFonts w:hint="eastAsia"/>
                <w:color w:val="000000"/>
                <w:szCs w:val="21"/>
              </w:rPr>
              <w:t>16</w:t>
            </w:r>
          </w:p>
        </w:tc>
        <w:tc>
          <w:tcPr>
            <w:tcW w:w="1087" w:type="dxa"/>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宋体" w:hAnsi="宋体"/>
                <w:szCs w:val="21"/>
              </w:rPr>
              <w:t>商务智能理论与应用</w:t>
            </w:r>
          </w:p>
        </w:tc>
        <w:tc>
          <w:tcPr>
            <w:tcW w:w="1126" w:type="dxa"/>
          </w:tcPr>
          <w:p>
            <w:pPr>
              <w:adjustRightInd w:val="0"/>
              <w:snapToGrid w:val="0"/>
              <w:spacing w:line="360" w:lineRule="exact"/>
              <w:jc w:val="center"/>
              <w:rPr>
                <w:color w:val="000000"/>
                <w:szCs w:val="21"/>
              </w:rPr>
            </w:pPr>
            <w:r>
              <w:rPr>
                <w:color w:val="000000"/>
                <w:szCs w:val="21"/>
              </w:rPr>
              <w:t>5</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r>
              <w:rPr>
                <w:rFonts w:hint="eastAsia"/>
                <w:color w:val="000000"/>
                <w:szCs w:val="21"/>
              </w:rPr>
              <w:t>16</w:t>
            </w:r>
          </w:p>
        </w:tc>
        <w:tc>
          <w:tcPr>
            <w:tcW w:w="1087" w:type="dxa"/>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宋体" w:hAnsi="宋体"/>
                <w:szCs w:val="21"/>
              </w:rPr>
              <w:t>供应链管理</w:t>
            </w:r>
          </w:p>
        </w:tc>
        <w:tc>
          <w:tcPr>
            <w:tcW w:w="1126" w:type="dxa"/>
          </w:tcPr>
          <w:p>
            <w:pPr>
              <w:adjustRightInd w:val="0"/>
              <w:snapToGrid w:val="0"/>
              <w:spacing w:line="360" w:lineRule="exact"/>
              <w:jc w:val="center"/>
              <w:rPr>
                <w:color w:val="000000"/>
                <w:szCs w:val="21"/>
              </w:rPr>
            </w:pPr>
            <w:r>
              <w:rPr>
                <w:rFonts w:hint="eastAsia"/>
                <w:color w:val="000000"/>
                <w:szCs w:val="21"/>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r>
              <w:rPr>
                <w:rFonts w:hint="eastAsia"/>
                <w:color w:val="000000"/>
                <w:szCs w:val="21"/>
              </w:rPr>
              <w:t>1</w:t>
            </w:r>
            <w:r>
              <w:rPr>
                <w:color w:val="000000"/>
                <w:szCs w:val="21"/>
              </w:rPr>
              <w:t>6</w:t>
            </w:r>
          </w:p>
        </w:tc>
        <w:tc>
          <w:tcPr>
            <w:tcW w:w="1087" w:type="dxa"/>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宋体" w:hAnsi="宋体"/>
                <w:szCs w:val="21"/>
              </w:rPr>
              <w:t>数据库应用</w:t>
            </w:r>
          </w:p>
        </w:tc>
        <w:tc>
          <w:tcPr>
            <w:tcW w:w="1126" w:type="dxa"/>
          </w:tcPr>
          <w:p>
            <w:pPr>
              <w:adjustRightInd w:val="0"/>
              <w:snapToGrid w:val="0"/>
              <w:spacing w:line="360" w:lineRule="exact"/>
              <w:jc w:val="center"/>
              <w:rPr>
                <w:szCs w:val="21"/>
              </w:rPr>
            </w:pPr>
            <w:r>
              <w:rPr>
                <w:rFonts w:hint="eastAsia"/>
                <w:szCs w:val="21"/>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rFonts w:hint="eastAsia"/>
                <w:szCs w:val="21"/>
              </w:rPr>
              <w:t>1</w:t>
            </w:r>
            <w:r>
              <w:rPr>
                <w:szCs w:val="21"/>
              </w:rPr>
              <w:t>6</w:t>
            </w:r>
          </w:p>
        </w:tc>
        <w:tc>
          <w:tcPr>
            <w:tcW w:w="1087" w:type="dxa"/>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宋体" w:hAnsi="宋体"/>
                <w:szCs w:val="21"/>
              </w:rPr>
              <w:t>大数据商务分析与应用</w:t>
            </w:r>
          </w:p>
        </w:tc>
        <w:tc>
          <w:tcPr>
            <w:tcW w:w="1126" w:type="dxa"/>
          </w:tcPr>
          <w:p>
            <w:pPr>
              <w:adjustRightInd w:val="0"/>
              <w:snapToGrid w:val="0"/>
              <w:spacing w:line="360" w:lineRule="exact"/>
              <w:jc w:val="center"/>
              <w:rPr>
                <w:szCs w:val="21"/>
              </w:rPr>
            </w:pPr>
            <w:r>
              <w:rPr>
                <w:rFonts w:hint="eastAsia"/>
                <w:szCs w:val="21"/>
              </w:rPr>
              <w:t>7</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rFonts w:hint="eastAsia"/>
                <w:szCs w:val="21"/>
              </w:rPr>
              <w:t>1</w:t>
            </w:r>
            <w:r>
              <w:rPr>
                <w:szCs w:val="21"/>
              </w:rPr>
              <w:t>6</w:t>
            </w:r>
          </w:p>
        </w:tc>
        <w:tc>
          <w:tcPr>
            <w:tcW w:w="1087" w:type="dxa"/>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宋体" w:hAnsi="宋体"/>
                <w:szCs w:val="21"/>
              </w:rPr>
              <w:t>商务智能分析与案例解析</w:t>
            </w:r>
          </w:p>
        </w:tc>
        <w:tc>
          <w:tcPr>
            <w:tcW w:w="1126" w:type="dxa"/>
          </w:tcPr>
          <w:p>
            <w:pPr>
              <w:adjustRightInd w:val="0"/>
              <w:snapToGrid w:val="0"/>
              <w:spacing w:line="360" w:lineRule="exact"/>
              <w:jc w:val="center"/>
              <w:rPr>
                <w:szCs w:val="21"/>
              </w:rPr>
            </w:pPr>
            <w:r>
              <w:rPr>
                <w:rFonts w:hint="eastAsia"/>
                <w:szCs w:val="21"/>
              </w:rPr>
              <w:t>7</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rFonts w:hint="eastAsia"/>
                <w:szCs w:val="21"/>
              </w:rPr>
              <w:t>16</w:t>
            </w:r>
          </w:p>
        </w:tc>
        <w:tc>
          <w:tcPr>
            <w:tcW w:w="1087" w:type="dxa"/>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pPr>
              <w:adjustRightInd w:val="0"/>
              <w:snapToGrid w:val="0"/>
              <w:spacing w:line="360" w:lineRule="exact"/>
              <w:jc w:val="center"/>
              <w:rPr>
                <w:b/>
                <w:color w:val="000000"/>
                <w:szCs w:val="21"/>
              </w:rPr>
            </w:pPr>
          </w:p>
        </w:tc>
        <w:tc>
          <w:tcPr>
            <w:tcW w:w="1191" w:type="dxa"/>
          </w:tcPr>
          <w:p>
            <w:pPr>
              <w:adjustRightInd w:val="0"/>
              <w:snapToGrid w:val="0"/>
              <w:spacing w:line="360" w:lineRule="exact"/>
              <w:jc w:val="center"/>
              <w:rPr>
                <w:b/>
                <w:color w:val="000000"/>
                <w:szCs w:val="21"/>
              </w:rPr>
            </w:pPr>
          </w:p>
        </w:tc>
        <w:tc>
          <w:tcPr>
            <w:tcW w:w="1092" w:type="dxa"/>
          </w:tcPr>
          <w:p>
            <w:pPr>
              <w:adjustRightInd w:val="0"/>
              <w:snapToGrid w:val="0"/>
              <w:spacing w:line="360" w:lineRule="exact"/>
              <w:jc w:val="center"/>
              <w:rPr>
                <w:b/>
                <w:color w:val="7F7F7F"/>
                <w:szCs w:val="21"/>
              </w:rPr>
            </w:pPr>
          </w:p>
        </w:tc>
        <w:tc>
          <w:tcPr>
            <w:tcW w:w="1087" w:type="dxa"/>
          </w:tcPr>
          <w:p>
            <w:pPr>
              <w:adjustRightInd w:val="0"/>
              <w:snapToGrid w:val="0"/>
              <w:spacing w:line="360" w:lineRule="exact"/>
              <w:jc w:val="center"/>
              <w:rPr>
                <w:rFonts w:hint="eastAsia" w:eastAsia="宋体"/>
                <w:b/>
                <w:szCs w:val="21"/>
                <w:lang w:eastAsia="zh-CN"/>
              </w:rPr>
            </w:pPr>
            <w:r>
              <w:rPr>
                <w:rFonts w:hint="eastAsia"/>
                <w:b/>
                <w:szCs w:val="21"/>
              </w:rPr>
              <w:t>4</w:t>
            </w:r>
            <w:r>
              <w:rPr>
                <w:rFonts w:hint="eastAsia"/>
                <w:b/>
                <w:szCs w:val="21"/>
                <w:lang w:val="en-US" w:eastAsia="zh-CN"/>
              </w:rPr>
              <w:t>2</w:t>
            </w:r>
          </w:p>
        </w:tc>
      </w:tr>
    </w:tbl>
    <w:p>
      <w:pPr>
        <w:pStyle w:val="8"/>
        <w:widowControl/>
        <w:numPr>
          <w:ilvl w:val="0"/>
          <w:numId w:val="1"/>
        </w:numPr>
        <w:spacing w:line="560" w:lineRule="exact"/>
        <w:ind w:firstLineChars="0"/>
        <w:jc w:val="left"/>
        <w:rPr>
          <w:rFonts w:ascii="仿宋_GB2312" w:hAnsi="宋体" w:eastAsia="仿宋_GB2312"/>
          <w:b/>
          <w:bCs/>
          <w:kern w:val="0"/>
          <w:sz w:val="32"/>
          <w:szCs w:val="32"/>
        </w:rPr>
      </w:pPr>
    </w:p>
    <w:p>
      <w:pPr>
        <w:widowControl/>
        <w:spacing w:line="360" w:lineRule="auto"/>
        <w:ind w:firstLine="482" w:firstLineChars="200"/>
        <w:jc w:val="left"/>
        <w:rPr>
          <w:rFonts w:ascii="宋体" w:hAnsi="宋体"/>
          <w:b/>
          <w:bCs/>
          <w:kern w:val="0"/>
          <w:sz w:val="24"/>
          <w:szCs w:val="32"/>
        </w:rPr>
      </w:pPr>
      <w:r>
        <w:rPr>
          <w:rFonts w:hint="eastAsia" w:ascii="宋体" w:hAnsi="宋体"/>
          <w:b/>
          <w:bCs/>
          <w:kern w:val="0"/>
          <w:sz w:val="24"/>
          <w:szCs w:val="32"/>
        </w:rPr>
        <w:t>七、本科学分制指导性教学计划表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0015431B"/>
    <w:rsid w:val="00054A58"/>
    <w:rsid w:val="00075B18"/>
    <w:rsid w:val="0009055D"/>
    <w:rsid w:val="000D38A8"/>
    <w:rsid w:val="000D7EA6"/>
    <w:rsid w:val="00131557"/>
    <w:rsid w:val="00147267"/>
    <w:rsid w:val="0015431B"/>
    <w:rsid w:val="001806F2"/>
    <w:rsid w:val="00190244"/>
    <w:rsid w:val="001A06ED"/>
    <w:rsid w:val="001F02D7"/>
    <w:rsid w:val="001F6F5C"/>
    <w:rsid w:val="00210E9A"/>
    <w:rsid w:val="00245017"/>
    <w:rsid w:val="00257265"/>
    <w:rsid w:val="00283D73"/>
    <w:rsid w:val="002875AA"/>
    <w:rsid w:val="002D0FCA"/>
    <w:rsid w:val="00313CF2"/>
    <w:rsid w:val="003B3BC6"/>
    <w:rsid w:val="003C0C45"/>
    <w:rsid w:val="00434725"/>
    <w:rsid w:val="004363DE"/>
    <w:rsid w:val="0046546E"/>
    <w:rsid w:val="004713D4"/>
    <w:rsid w:val="00486648"/>
    <w:rsid w:val="004E797B"/>
    <w:rsid w:val="004F6911"/>
    <w:rsid w:val="00572E2E"/>
    <w:rsid w:val="005867F0"/>
    <w:rsid w:val="00587313"/>
    <w:rsid w:val="005D45AD"/>
    <w:rsid w:val="0060755F"/>
    <w:rsid w:val="00681E63"/>
    <w:rsid w:val="006C48FD"/>
    <w:rsid w:val="00772452"/>
    <w:rsid w:val="007B2564"/>
    <w:rsid w:val="007B4607"/>
    <w:rsid w:val="007F2DBD"/>
    <w:rsid w:val="00827E59"/>
    <w:rsid w:val="00827F41"/>
    <w:rsid w:val="008B1866"/>
    <w:rsid w:val="008C0C7D"/>
    <w:rsid w:val="008C3F4A"/>
    <w:rsid w:val="008D2371"/>
    <w:rsid w:val="008E1F2C"/>
    <w:rsid w:val="00931BBB"/>
    <w:rsid w:val="00937D86"/>
    <w:rsid w:val="00977BE7"/>
    <w:rsid w:val="009B3001"/>
    <w:rsid w:val="009D4C1B"/>
    <w:rsid w:val="00A23021"/>
    <w:rsid w:val="00A81EA3"/>
    <w:rsid w:val="00AE16B1"/>
    <w:rsid w:val="00B805B5"/>
    <w:rsid w:val="00B87607"/>
    <w:rsid w:val="00B930F3"/>
    <w:rsid w:val="00BE4F56"/>
    <w:rsid w:val="00BF26E0"/>
    <w:rsid w:val="00C070D1"/>
    <w:rsid w:val="00C22D5C"/>
    <w:rsid w:val="00C274AB"/>
    <w:rsid w:val="00C3224A"/>
    <w:rsid w:val="00C33298"/>
    <w:rsid w:val="00C75EB4"/>
    <w:rsid w:val="00D0139B"/>
    <w:rsid w:val="00D07630"/>
    <w:rsid w:val="00D7171C"/>
    <w:rsid w:val="00D979B5"/>
    <w:rsid w:val="00DC69CA"/>
    <w:rsid w:val="00E06660"/>
    <w:rsid w:val="00E12013"/>
    <w:rsid w:val="00E24415"/>
    <w:rsid w:val="00E94D9D"/>
    <w:rsid w:val="00EA1671"/>
    <w:rsid w:val="00ED557E"/>
    <w:rsid w:val="00EE1AEE"/>
    <w:rsid w:val="00EE3B5A"/>
    <w:rsid w:val="00EE41BB"/>
    <w:rsid w:val="00F156A3"/>
    <w:rsid w:val="00F50EF1"/>
    <w:rsid w:val="00F90D7C"/>
    <w:rsid w:val="00FA71D8"/>
    <w:rsid w:val="00FB393B"/>
    <w:rsid w:val="00FD7599"/>
    <w:rsid w:val="00FF5F1E"/>
    <w:rsid w:val="468B2138"/>
    <w:rsid w:val="50091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9"/>
    <w:uiPriority w:val="0"/>
    <w:pPr>
      <w:ind w:firstLine="560" w:firstLineChars="200"/>
    </w:pPr>
    <w:rPr>
      <w:sz w:val="28"/>
      <w:szCs w:val="20"/>
      <w:lang w:val="zh-CN" w:eastAsia="zh-CN"/>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240" w:after="240"/>
      <w:jc w:val="left"/>
    </w:pPr>
    <w:rPr>
      <w:rFonts w:ascii="宋体" w:hAnsi="宋体" w:cs="宋体"/>
      <w:kern w:val="0"/>
      <w:sz w:val="24"/>
    </w:rPr>
  </w:style>
  <w:style w:type="paragraph" w:styleId="8">
    <w:name w:val="List Paragraph"/>
    <w:basedOn w:val="1"/>
    <w:qFormat/>
    <w:uiPriority w:val="99"/>
    <w:pPr>
      <w:ind w:firstLine="420" w:firstLineChars="200"/>
    </w:pPr>
    <w:rPr>
      <w:szCs w:val="21"/>
    </w:rPr>
  </w:style>
  <w:style w:type="character" w:customStyle="1" w:styleId="9">
    <w:name w:val="正文文本缩进 2 字符"/>
    <w:basedOn w:val="7"/>
    <w:link w:val="2"/>
    <w:uiPriority w:val="0"/>
    <w:rPr>
      <w:rFonts w:ascii="Times New Roman" w:hAnsi="Times New Roman" w:eastAsia="宋体" w:cs="Times New Roman"/>
      <w:sz w:val="28"/>
      <w:szCs w:val="20"/>
      <w:lang w:val="zh-CN" w:eastAsia="zh-CN"/>
    </w:rPr>
  </w:style>
  <w:style w:type="character" w:customStyle="1" w:styleId="10">
    <w:name w:val="页眉 字符"/>
    <w:basedOn w:val="7"/>
    <w:link w:val="4"/>
    <w:uiPriority w:val="99"/>
    <w:rPr>
      <w:rFonts w:ascii="Times New Roman" w:hAnsi="Times New Roman" w:eastAsia="宋体" w:cs="Times New Roman"/>
      <w:sz w:val="18"/>
      <w:szCs w:val="18"/>
    </w:rPr>
  </w:style>
  <w:style w:type="character" w:customStyle="1" w:styleId="11">
    <w:name w:val="页脚 字符"/>
    <w:basedOn w:val="7"/>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1AC46-8786-4BCA-8F16-EDAB9E3C3885}">
  <ds:schemaRefs/>
</ds:datastoreItem>
</file>

<file path=docProps/app.xml><?xml version="1.0" encoding="utf-8"?>
<Properties xmlns="http://schemas.openxmlformats.org/officeDocument/2006/extended-properties" xmlns:vt="http://schemas.openxmlformats.org/officeDocument/2006/docPropsVTypes">
  <Template>Normal</Template>
  <Pages>4</Pages>
  <Words>317</Words>
  <Characters>1813</Characters>
  <Lines>15</Lines>
  <Paragraphs>4</Paragraphs>
  <TotalTime>0</TotalTime>
  <ScaleCrop>false</ScaleCrop>
  <LinksUpToDate>false</LinksUpToDate>
  <CharactersWithSpaces>2126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2021-01-14T11:07:00Z</dcterms:created>
  <dc:creator>QianCheng</dc:creator>
  <cp:lastModifiedBy>5438</cp:lastModifiedBy>
  <dcterms:modified xsi:type="dcterms:W3CDTF">2022-12-09T11:20:53Z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02D6178071EC4599A46BD414B7074235</vt:lpwstr>
  </property>
</Properties>
</file>