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C2AF2" w:rsidRPr="005C2AF2" w:rsidRDefault="005C2AF2" w:rsidP="005C2AF2">
      <w:pPr>
        <w:jc w:val="center"/>
        <w:rPr>
          <w:rFonts w:hint="eastAsia"/>
          <w:sz w:val="28"/>
          <w:szCs w:val="28"/>
        </w:rPr>
      </w:pPr>
    </w:p>
    <w:p w:rsidR="007C49A8" w:rsidRPr="005C2AF2" w:rsidRDefault="005C2AF2" w:rsidP="005C2AF2">
      <w:pPr>
        <w:jc w:val="center"/>
        <w:rPr>
          <w:rFonts w:hint="eastAsia"/>
          <w:b/>
          <w:sz w:val="36"/>
          <w:szCs w:val="36"/>
        </w:rPr>
      </w:pPr>
      <w:r w:rsidRPr="005C2AF2">
        <w:rPr>
          <w:rFonts w:hint="eastAsia"/>
          <w:b/>
          <w:sz w:val="36"/>
          <w:szCs w:val="36"/>
        </w:rPr>
        <w:t>国都期货有限公司简介</w:t>
      </w:r>
    </w:p>
    <w:p w:rsidR="005C2AF2" w:rsidRPr="005C2AF2" w:rsidRDefault="005C2AF2" w:rsidP="005C2AF2">
      <w:pPr>
        <w:jc w:val="center"/>
        <w:rPr>
          <w:rFonts w:hint="eastAsia"/>
          <w:sz w:val="28"/>
          <w:szCs w:val="28"/>
        </w:rPr>
      </w:pPr>
    </w:p>
    <w:p w:rsidR="005C2AF2" w:rsidRPr="005C2AF2" w:rsidRDefault="005C2AF2" w:rsidP="005C2AF2">
      <w:pPr>
        <w:ind w:firstLineChars="200" w:firstLine="560"/>
        <w:rPr>
          <w:rFonts w:hint="eastAsia"/>
          <w:sz w:val="28"/>
          <w:szCs w:val="28"/>
        </w:rPr>
      </w:pPr>
      <w:r w:rsidRPr="005C2AF2">
        <w:rPr>
          <w:rFonts w:hint="eastAsia"/>
          <w:sz w:val="28"/>
          <w:szCs w:val="28"/>
        </w:rPr>
        <w:t>国都期货有限公司是经中国证监会批准，由国都证券股份有限公司和中诚信托有限责任公司共同出资设立的全国性期货公司，国都证券股份有限公司持有公司</w:t>
      </w:r>
      <w:r w:rsidRPr="005C2AF2">
        <w:rPr>
          <w:rFonts w:hint="eastAsia"/>
          <w:sz w:val="28"/>
          <w:szCs w:val="28"/>
        </w:rPr>
        <w:t>62.31</w:t>
      </w:r>
      <w:r w:rsidRPr="005C2AF2">
        <w:rPr>
          <w:rFonts w:hint="eastAsia"/>
          <w:sz w:val="28"/>
          <w:szCs w:val="28"/>
        </w:rPr>
        <w:t>％的股份，中诚信托有限责任公司持有公司</w:t>
      </w:r>
      <w:r w:rsidRPr="005C2AF2">
        <w:rPr>
          <w:rFonts w:hint="eastAsia"/>
          <w:sz w:val="28"/>
          <w:szCs w:val="28"/>
        </w:rPr>
        <w:t>37.69</w:t>
      </w:r>
      <w:r w:rsidRPr="005C2AF2">
        <w:rPr>
          <w:rFonts w:hint="eastAsia"/>
          <w:sz w:val="28"/>
          <w:szCs w:val="28"/>
        </w:rPr>
        <w:t>％的股份。公司经营范围为商品期货经纪、金融期货经纪、期货投资咨询、资产管理。公司为上海期货交易所、上海国际能源交易中心、大连商品交易所、郑州商品交易所会员以及中国金融期货交易所交易结算会员，可代理各交易所已上市和即将上市全部期货品种的交易、结算及交割。</w:t>
      </w:r>
    </w:p>
    <w:p w:rsidR="005C2AF2" w:rsidRPr="005C2AF2" w:rsidRDefault="005C2AF2" w:rsidP="005C2AF2">
      <w:pPr>
        <w:ind w:firstLineChars="200" w:firstLine="560"/>
        <w:rPr>
          <w:rFonts w:hint="eastAsia"/>
          <w:sz w:val="28"/>
          <w:szCs w:val="28"/>
        </w:rPr>
      </w:pPr>
      <w:r w:rsidRPr="005C2AF2">
        <w:rPr>
          <w:rFonts w:hint="eastAsia"/>
          <w:sz w:val="28"/>
          <w:szCs w:val="28"/>
        </w:rPr>
        <w:t>公司股东国都证券股份有限公司以其优良的资产质量、健全的内部控制机制和严格的风险控制著称于业内；公司股东中诚信托有限责任公司是中国银监会直接监管的中央级信托投资公司，中国信托业协会首届会员单位。</w:t>
      </w:r>
    </w:p>
    <w:p w:rsidR="005C2AF2" w:rsidRPr="005C2AF2" w:rsidRDefault="005C2AF2" w:rsidP="005C2AF2">
      <w:pPr>
        <w:ind w:firstLineChars="200" w:firstLine="560"/>
        <w:rPr>
          <w:rFonts w:hint="eastAsia"/>
          <w:sz w:val="28"/>
          <w:szCs w:val="28"/>
        </w:rPr>
      </w:pPr>
      <w:r w:rsidRPr="005C2AF2">
        <w:rPr>
          <w:rFonts w:hint="eastAsia"/>
          <w:sz w:val="28"/>
          <w:szCs w:val="28"/>
        </w:rPr>
        <w:t>公司各营业部客户保证金实行封闭运行，交易设施先进齐备，资金划转安全便捷，咨询信息及时全面，经营场所优雅舒适，高素质的职业团队，可为客户提供专业化个性化的服务。</w:t>
      </w:r>
    </w:p>
    <w:p w:rsidR="005C2AF2" w:rsidRPr="005C2AF2" w:rsidRDefault="005C2AF2" w:rsidP="005C2AF2">
      <w:pPr>
        <w:ind w:firstLineChars="200" w:firstLine="560"/>
        <w:rPr>
          <w:rFonts w:hint="eastAsia"/>
          <w:sz w:val="28"/>
          <w:szCs w:val="28"/>
        </w:rPr>
      </w:pPr>
      <w:r w:rsidRPr="005C2AF2">
        <w:rPr>
          <w:rFonts w:hint="eastAsia"/>
          <w:sz w:val="28"/>
          <w:szCs w:val="28"/>
        </w:rPr>
        <w:t>公司经营管理始终稳健、审慎经营，合法合</w:t>
      </w:r>
      <w:proofErr w:type="gramStart"/>
      <w:r w:rsidRPr="005C2AF2">
        <w:rPr>
          <w:rFonts w:hint="eastAsia"/>
          <w:sz w:val="28"/>
          <w:szCs w:val="28"/>
        </w:rPr>
        <w:t>规</w:t>
      </w:r>
      <w:proofErr w:type="gramEnd"/>
      <w:r w:rsidRPr="005C2AF2">
        <w:rPr>
          <w:rFonts w:hint="eastAsia"/>
          <w:sz w:val="28"/>
          <w:szCs w:val="28"/>
        </w:rPr>
        <w:t>运作，从未发生挪用客户保证金及穿仓等重大风险事件。公司以对客户资产高度负责的态度，在业内树立了诚信、稳健、专业的形象。</w:t>
      </w:r>
    </w:p>
    <w:p w:rsidR="005C2AF2" w:rsidRPr="005C2AF2" w:rsidRDefault="005C2AF2" w:rsidP="005C2AF2">
      <w:pPr>
        <w:ind w:firstLineChars="200" w:firstLine="560"/>
        <w:rPr>
          <w:sz w:val="28"/>
          <w:szCs w:val="28"/>
        </w:rPr>
      </w:pPr>
      <w:r w:rsidRPr="005C2AF2">
        <w:rPr>
          <w:rFonts w:hint="eastAsia"/>
          <w:sz w:val="28"/>
          <w:szCs w:val="28"/>
        </w:rPr>
        <w:t xml:space="preserve">2018 </w:t>
      </w:r>
      <w:r w:rsidRPr="005C2AF2">
        <w:rPr>
          <w:rFonts w:hint="eastAsia"/>
          <w:sz w:val="28"/>
          <w:szCs w:val="28"/>
        </w:rPr>
        <w:t>年</w:t>
      </w:r>
      <w:r w:rsidRPr="005C2AF2">
        <w:rPr>
          <w:rFonts w:hint="eastAsia"/>
          <w:sz w:val="28"/>
          <w:szCs w:val="28"/>
        </w:rPr>
        <w:t xml:space="preserve">2 </w:t>
      </w:r>
      <w:r w:rsidRPr="005C2AF2">
        <w:rPr>
          <w:rFonts w:hint="eastAsia"/>
          <w:sz w:val="28"/>
          <w:szCs w:val="28"/>
        </w:rPr>
        <w:t>月，国都期货有限公司获得大连商品交易所授予的“最</w:t>
      </w:r>
      <w:r w:rsidRPr="005C2AF2">
        <w:rPr>
          <w:rFonts w:hint="eastAsia"/>
          <w:sz w:val="28"/>
          <w:szCs w:val="28"/>
        </w:rPr>
        <w:lastRenderedPageBreak/>
        <w:t>具成长性会员”称号。</w:t>
      </w:r>
    </w:p>
    <w:sectPr w:rsidR="005C2AF2" w:rsidRPr="005C2AF2" w:rsidSect="006E28B2">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5C2AF2"/>
    <w:rsid w:val="00156512"/>
    <w:rsid w:val="005C2AF2"/>
    <w:rsid w:val="006E28B2"/>
    <w:rsid w:val="00BC42F7"/>
    <w:rsid w:val="00CA2924"/>
    <w:rsid w:val="00D20C1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E28B2"/>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80</Words>
  <Characters>458</Characters>
  <Application>Microsoft Office Word</Application>
  <DocSecurity>0</DocSecurity>
  <Lines>3</Lines>
  <Paragraphs>1</Paragraphs>
  <ScaleCrop>false</ScaleCrop>
  <Company/>
  <LinksUpToDate>false</LinksUpToDate>
  <CharactersWithSpaces>537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李龙</dc:creator>
  <cp:lastModifiedBy>李龙</cp:lastModifiedBy>
  <cp:revision>1</cp:revision>
  <dcterms:created xsi:type="dcterms:W3CDTF">2018-03-16T02:49:00Z</dcterms:created>
  <dcterms:modified xsi:type="dcterms:W3CDTF">2018-03-16T02:50:00Z</dcterms:modified>
</cp:coreProperties>
</file>