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9C66DF">
      <w:pPr>
        <w:tabs>
          <w:tab w:val="left" w:pos="8640"/>
        </w:tabs>
        <w:adjustRightInd w:val="0"/>
        <w:snapToGrid w:val="0"/>
        <w:spacing w:line="640" w:lineRule="exact"/>
        <w:jc w:val="center"/>
        <w:rPr>
          <w:rFonts w:ascii="方正小标宋简体" w:eastAsia="方正小标宋简体"/>
          <w:bCs/>
          <w:sz w:val="44"/>
          <w:szCs w:val="44"/>
          <w:lang w:val="en-US"/>
        </w:rPr>
      </w:pPr>
      <w:r>
        <w:rPr>
          <w:rFonts w:hint="eastAsia" w:ascii="方正小标宋简体" w:eastAsia="方正小标宋简体"/>
          <w:bCs/>
          <w:sz w:val="44"/>
          <w:szCs w:val="44"/>
        </w:rPr>
        <w:t>“揭榜挂帅”社会实践课题征集表</w:t>
      </w:r>
    </w:p>
    <w:p w14:paraId="58AD185F">
      <w:pPr>
        <w:tabs>
          <w:tab w:val="left" w:pos="8640"/>
        </w:tabs>
        <w:adjustRightInd w:val="0"/>
        <w:snapToGrid w:val="0"/>
        <w:spacing w:line="560" w:lineRule="exact"/>
        <w:rPr>
          <w:rFonts w:ascii="方正黑体简体" w:eastAsia="方正黑体简体"/>
          <w:bCs/>
          <w:spacing w:val="6"/>
          <w:sz w:val="32"/>
          <w:szCs w:val="32"/>
        </w:rPr>
      </w:pPr>
    </w:p>
    <w:p w14:paraId="3D067601">
      <w:pPr>
        <w:tabs>
          <w:tab w:val="left" w:pos="8640"/>
        </w:tabs>
        <w:adjustRightInd w:val="0"/>
        <w:snapToGrid w:val="0"/>
        <w:spacing w:line="560" w:lineRule="exact"/>
        <w:rPr>
          <w:rFonts w:hint="eastAsia" w:ascii="黑体" w:hAnsi="黑体" w:eastAsia="黑体" w:cs="黑体"/>
          <w:bCs/>
          <w:spacing w:val="6"/>
          <w:sz w:val="32"/>
          <w:szCs w:val="32"/>
        </w:rPr>
      </w:pPr>
      <w:r>
        <w:rPr>
          <w:rFonts w:hint="eastAsia" w:ascii="黑体" w:hAnsi="黑体" w:eastAsia="黑体" w:cs="黑体"/>
          <w:bCs/>
          <w:spacing w:val="6"/>
          <w:sz w:val="32"/>
          <w:szCs w:val="32"/>
        </w:rPr>
        <w:t>一、</w:t>
      </w:r>
      <w:r>
        <w:rPr>
          <w:rFonts w:hint="eastAsia" w:ascii="黑体" w:hAnsi="黑体" w:eastAsia="黑体" w:cs="黑体"/>
          <w:bCs/>
          <w:spacing w:val="6"/>
          <w:sz w:val="32"/>
          <w:szCs w:val="32"/>
          <w:lang w:val="en-US" w:eastAsia="zh-CN"/>
        </w:rPr>
        <w:t>出题方</w:t>
      </w:r>
      <w:r>
        <w:rPr>
          <w:rFonts w:hint="eastAsia" w:ascii="黑体" w:hAnsi="黑体" w:eastAsia="黑体" w:cs="黑体"/>
          <w:bCs/>
          <w:spacing w:val="6"/>
          <w:sz w:val="32"/>
          <w:szCs w:val="32"/>
        </w:rPr>
        <w:t>信息</w:t>
      </w:r>
    </w:p>
    <w:tbl>
      <w:tblPr>
        <w:tblStyle w:val="5"/>
        <w:tblW w:w="8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3076"/>
        <w:gridCol w:w="1073"/>
        <w:gridCol w:w="2783"/>
      </w:tblGrid>
      <w:tr w14:paraId="1ECDE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668" w:type="dxa"/>
            <w:vAlign w:val="center"/>
          </w:tcPr>
          <w:p w14:paraId="06559799">
            <w:pPr>
              <w:keepNext w:val="0"/>
              <w:keepLines w:val="0"/>
              <w:pageBreakBefore w:val="0"/>
              <w:widowControl/>
              <w:kinsoku/>
              <w:wordWrap/>
              <w:overflowPunct/>
              <w:topLinePunct w:val="0"/>
              <w:autoSpaceDE/>
              <w:autoSpaceDN/>
              <w:bidi w:val="0"/>
              <w:adjustRightInd w:val="0"/>
              <w:snapToGrid/>
              <w:spacing w:line="40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单位</w:t>
            </w:r>
            <w:r>
              <w:rPr>
                <w:rFonts w:hint="eastAsia" w:ascii="仿宋_GB2312" w:hAnsi="仿宋_GB2312" w:eastAsia="仿宋_GB2312" w:cs="仿宋_GB2312"/>
                <w:sz w:val="32"/>
                <w:szCs w:val="32"/>
                <w:lang w:val="en-US" w:eastAsia="zh-CN"/>
              </w:rPr>
              <w:t>/教师</w:t>
            </w:r>
          </w:p>
        </w:tc>
        <w:tc>
          <w:tcPr>
            <w:tcW w:w="6932" w:type="dxa"/>
            <w:gridSpan w:val="3"/>
            <w:vAlign w:val="center"/>
          </w:tcPr>
          <w:p w14:paraId="1063F4AB">
            <w:pPr>
              <w:keepNext w:val="0"/>
              <w:keepLines w:val="0"/>
              <w:pageBreakBefore w:val="0"/>
              <w:widowControl/>
              <w:kinsoku/>
              <w:wordWrap/>
              <w:overflowPunct/>
              <w:topLinePunct w:val="0"/>
              <w:autoSpaceDE/>
              <w:autoSpaceDN/>
              <w:bidi w:val="0"/>
              <w:snapToGrid/>
              <w:spacing w:line="400" w:lineRule="exact"/>
              <w:jc w:val="center"/>
              <w:textAlignment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首经贸学生处就业指导中心</w:t>
            </w:r>
          </w:p>
        </w:tc>
      </w:tr>
      <w:tr w14:paraId="4E86E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1668" w:type="dxa"/>
            <w:vAlign w:val="center"/>
          </w:tcPr>
          <w:p w14:paraId="148A0CA7">
            <w:pPr>
              <w:keepNext w:val="0"/>
              <w:keepLines w:val="0"/>
              <w:pageBreakBefore w:val="0"/>
              <w:widowControl/>
              <w:kinsoku/>
              <w:wordWrap/>
              <w:overflowPunct/>
              <w:topLinePunct w:val="0"/>
              <w:autoSpaceDE/>
              <w:autoSpaceDN/>
              <w:bidi w:val="0"/>
              <w:adjustRightInd w:val="0"/>
              <w:snapToGrid/>
              <w:spacing w:line="40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rPr>
              <w:t>单位</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rPr>
              <w:t>简介</w:t>
            </w:r>
          </w:p>
        </w:tc>
        <w:tc>
          <w:tcPr>
            <w:tcW w:w="6932" w:type="dxa"/>
            <w:gridSpan w:val="3"/>
            <w:vAlign w:val="center"/>
          </w:tcPr>
          <w:p w14:paraId="50A007C6">
            <w:pPr>
              <w:keepNext w:val="0"/>
              <w:keepLines w:val="0"/>
              <w:pageBreakBefore w:val="0"/>
              <w:widowControl/>
              <w:kinsoku/>
              <w:wordWrap/>
              <w:overflowPunct/>
              <w:topLinePunct w:val="0"/>
              <w:autoSpaceDE/>
              <w:autoSpaceDN/>
              <w:bidi w:val="0"/>
              <w:adjustRightInd w:val="0"/>
              <w:snapToGrid/>
              <w:spacing w:line="400" w:lineRule="exact"/>
              <w:jc w:val="left"/>
              <w:rPr>
                <w:rFonts w:hint="eastAsia" w:ascii="宋体" w:hAnsi="宋体" w:eastAsia="宋体" w:cs="宋体"/>
                <w:bCs/>
                <w:spacing w:val="6"/>
                <w:sz w:val="24"/>
                <w:szCs w:val="24"/>
                <w:lang w:val="en-US" w:eastAsia="zh-CN"/>
              </w:rPr>
            </w:pPr>
            <w:r>
              <w:rPr>
                <w:rFonts w:hint="eastAsia" w:ascii="宋体" w:hAnsi="宋体" w:eastAsia="宋体" w:cs="宋体"/>
                <w:i w:val="0"/>
                <w:iCs w:val="0"/>
                <w:caps w:val="0"/>
                <w:color w:val="0F1115"/>
                <w:spacing w:val="0"/>
                <w:sz w:val="24"/>
                <w:szCs w:val="24"/>
                <w:shd w:val="clear" w:fill="FFFFFF"/>
                <w:lang w:val="en-US" w:eastAsia="zh-CN"/>
              </w:rPr>
              <w:t>首都经济贸易大学学生处就业指导中心是学校开展就业创业服务工作的职能部门，本次活动深入贯彻实施创新驱动发展战略，鼓励学生走进社会，开阔视野，向身边的创业榜样学习，培养学生创新精神和创业意识。</w:t>
            </w:r>
          </w:p>
        </w:tc>
      </w:tr>
      <w:tr w14:paraId="10703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668" w:type="dxa"/>
            <w:vAlign w:val="center"/>
          </w:tcPr>
          <w:p w14:paraId="2B93AD53">
            <w:pPr>
              <w:keepNext w:val="0"/>
              <w:keepLines w:val="0"/>
              <w:pageBreakBefore w:val="0"/>
              <w:widowControl/>
              <w:kinsoku/>
              <w:wordWrap/>
              <w:overflowPunct/>
              <w:topLinePunct w:val="0"/>
              <w:autoSpaceDE/>
              <w:autoSpaceDN/>
              <w:bidi w:val="0"/>
              <w:adjustRightInd w:val="0"/>
              <w:snapToGrid/>
              <w:spacing w:line="400" w:lineRule="exact"/>
              <w:jc w:val="center"/>
              <w:rPr>
                <w:rFonts w:hint="eastAsia" w:ascii="仿宋_GB2312" w:hAnsi="仿宋_GB2312" w:eastAsia="仿宋_GB2312" w:cs="仿宋_GB2312"/>
                <w:bCs/>
                <w:spacing w:val="6"/>
                <w:sz w:val="32"/>
                <w:szCs w:val="32"/>
              </w:rPr>
            </w:pPr>
            <w:r>
              <w:rPr>
                <w:rFonts w:hint="eastAsia" w:ascii="仿宋_GB2312" w:hAnsi="仿宋_GB2312" w:eastAsia="仿宋_GB2312" w:cs="仿宋_GB2312"/>
                <w:sz w:val="32"/>
                <w:szCs w:val="32"/>
                <w:lang w:val="en-US"/>
              </w:rPr>
              <w:t>联系人</w:t>
            </w:r>
          </w:p>
        </w:tc>
        <w:tc>
          <w:tcPr>
            <w:tcW w:w="3076" w:type="dxa"/>
            <w:vAlign w:val="center"/>
          </w:tcPr>
          <w:p w14:paraId="2CF70CAF">
            <w:pPr>
              <w:keepNext w:val="0"/>
              <w:keepLines w:val="0"/>
              <w:pageBreakBefore w:val="0"/>
              <w:widowControl/>
              <w:kinsoku/>
              <w:wordWrap/>
              <w:overflowPunct/>
              <w:topLinePunct w:val="0"/>
              <w:autoSpaceDE/>
              <w:autoSpaceDN/>
              <w:bidi w:val="0"/>
              <w:adjustRightInd w:val="0"/>
              <w:snapToGrid/>
              <w:spacing w:line="400" w:lineRule="exact"/>
              <w:jc w:val="center"/>
              <w:rPr>
                <w:rFonts w:hint="default" w:ascii="宋体" w:hAnsi="宋体" w:eastAsia="宋体" w:cs="宋体"/>
                <w:bCs/>
                <w:spacing w:val="6"/>
                <w:sz w:val="24"/>
                <w:szCs w:val="24"/>
                <w:lang w:val="en-US" w:eastAsia="zh-CN"/>
              </w:rPr>
            </w:pPr>
            <w:r>
              <w:rPr>
                <w:rFonts w:hint="eastAsia" w:ascii="宋体" w:hAnsi="宋体" w:eastAsia="宋体" w:cs="宋体"/>
                <w:bCs/>
                <w:spacing w:val="6"/>
                <w:sz w:val="24"/>
                <w:szCs w:val="24"/>
                <w:lang w:val="en-US" w:eastAsia="zh-CN"/>
              </w:rPr>
              <w:t>王老师、谈老师</w:t>
            </w:r>
          </w:p>
        </w:tc>
        <w:tc>
          <w:tcPr>
            <w:tcW w:w="1073" w:type="dxa"/>
            <w:vAlign w:val="center"/>
          </w:tcPr>
          <w:p w14:paraId="3B7A0706">
            <w:pPr>
              <w:keepNext w:val="0"/>
              <w:keepLines w:val="0"/>
              <w:pageBreakBefore w:val="0"/>
              <w:widowControl/>
              <w:kinsoku/>
              <w:wordWrap/>
              <w:overflowPunct/>
              <w:topLinePunct w:val="0"/>
              <w:autoSpaceDE/>
              <w:autoSpaceDN/>
              <w:bidi w:val="0"/>
              <w:adjustRightInd w:val="0"/>
              <w:snapToGrid/>
              <w:spacing w:line="400" w:lineRule="exact"/>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手机</w:t>
            </w:r>
          </w:p>
        </w:tc>
        <w:tc>
          <w:tcPr>
            <w:tcW w:w="2783" w:type="dxa"/>
            <w:vAlign w:val="center"/>
          </w:tcPr>
          <w:p w14:paraId="1CACB5AC">
            <w:pPr>
              <w:keepNext w:val="0"/>
              <w:keepLines w:val="0"/>
              <w:pageBreakBefore w:val="0"/>
              <w:widowControl/>
              <w:kinsoku/>
              <w:wordWrap/>
              <w:overflowPunct/>
              <w:topLinePunct w:val="0"/>
              <w:autoSpaceDE/>
              <w:autoSpaceDN/>
              <w:bidi w:val="0"/>
              <w:adjustRightInd w:val="0"/>
              <w:snapToGrid/>
              <w:spacing w:line="40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13626245738</w:t>
            </w:r>
          </w:p>
        </w:tc>
      </w:tr>
    </w:tbl>
    <w:p w14:paraId="0BBC3543">
      <w:pPr>
        <w:tabs>
          <w:tab w:val="left" w:pos="8640"/>
        </w:tabs>
        <w:adjustRightInd w:val="0"/>
        <w:snapToGrid w:val="0"/>
        <w:spacing w:line="560" w:lineRule="exact"/>
        <w:rPr>
          <w:rFonts w:hint="eastAsia" w:ascii="黑体" w:hAnsi="黑体" w:eastAsia="黑体" w:cs="黑体"/>
          <w:bCs/>
          <w:spacing w:val="6"/>
          <w:sz w:val="32"/>
          <w:szCs w:val="32"/>
        </w:rPr>
      </w:pPr>
      <w:r>
        <w:rPr>
          <w:rFonts w:hint="eastAsia" w:ascii="黑体" w:hAnsi="黑体" w:eastAsia="黑体" w:cs="黑体"/>
          <w:bCs/>
          <w:spacing w:val="6"/>
          <w:sz w:val="32"/>
          <w:szCs w:val="32"/>
        </w:rPr>
        <w:t>二、选题说明</w:t>
      </w:r>
    </w:p>
    <w:tbl>
      <w:tblPr>
        <w:tblStyle w:val="5"/>
        <w:tblW w:w="861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887"/>
        <w:gridCol w:w="6724"/>
      </w:tblGrid>
      <w:tr w14:paraId="5A6626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90" w:hRule="atLeast"/>
          <w:jc w:val="center"/>
        </w:trPr>
        <w:tc>
          <w:tcPr>
            <w:tcW w:w="1887" w:type="dxa"/>
            <w:tcBorders>
              <w:tl2br w:val="nil"/>
              <w:tr2bl w:val="nil"/>
            </w:tcBorders>
            <w:shd w:val="clear" w:color="auto" w:fill="FFFFFF"/>
            <w:vAlign w:val="center"/>
          </w:tcPr>
          <w:p w14:paraId="5A39272D">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题目</w:t>
            </w:r>
          </w:p>
        </w:tc>
        <w:tc>
          <w:tcPr>
            <w:tcW w:w="6724" w:type="dxa"/>
            <w:tcBorders>
              <w:tl2br w:val="nil"/>
              <w:tr2bl w:val="nil"/>
            </w:tcBorders>
            <w:shd w:val="clear" w:color="auto" w:fill="FFFFFF"/>
            <w:vAlign w:val="center"/>
          </w:tcPr>
          <w:p w14:paraId="001C8D2F">
            <w:pPr>
              <w:keepNext w:val="0"/>
              <w:keepLines w:val="0"/>
              <w:pageBreakBefore w:val="0"/>
              <w:widowControl/>
              <w:kinsoku/>
              <w:wordWrap/>
              <w:overflowPunct/>
              <w:topLinePunct w:val="0"/>
              <w:autoSpaceDE/>
              <w:autoSpaceDN/>
              <w:bidi w:val="0"/>
              <w:adjustRightInd w:val="0"/>
              <w:spacing w:line="440" w:lineRule="exact"/>
              <w:jc w:val="center"/>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寻访身边的创业者</w:t>
            </w:r>
          </w:p>
        </w:tc>
      </w:tr>
      <w:tr w14:paraId="6D2CE4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771" w:hRule="atLeast"/>
          <w:jc w:val="center"/>
        </w:trPr>
        <w:tc>
          <w:tcPr>
            <w:tcW w:w="1887" w:type="dxa"/>
            <w:tcBorders>
              <w:tl2br w:val="nil"/>
              <w:tr2bl w:val="nil"/>
            </w:tcBorders>
            <w:shd w:val="clear" w:color="auto" w:fill="FFFFFF"/>
            <w:vAlign w:val="center"/>
          </w:tcPr>
          <w:p w14:paraId="52250099">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题目介绍</w:t>
            </w:r>
          </w:p>
        </w:tc>
        <w:tc>
          <w:tcPr>
            <w:tcW w:w="6724" w:type="dxa"/>
            <w:tcBorders>
              <w:tl2br w:val="nil"/>
              <w:tr2bl w:val="nil"/>
            </w:tcBorders>
            <w:shd w:val="clear" w:color="auto" w:fill="FFFFFF"/>
            <w:vAlign w:val="center"/>
          </w:tcPr>
          <w:p w14:paraId="719CEEBC">
            <w:pPr>
              <w:keepNext w:val="0"/>
              <w:keepLines w:val="0"/>
              <w:pageBreakBefore w:val="0"/>
              <w:widowControl/>
              <w:numPr>
                <w:ilvl w:val="0"/>
                <w:numId w:val="0"/>
              </w:numPr>
              <w:kinsoku/>
              <w:wordWrap/>
              <w:overflowPunct/>
              <w:topLinePunct w:val="0"/>
              <w:autoSpaceDE/>
              <w:autoSpaceDN/>
              <w:bidi w:val="0"/>
              <w:adjustRightInd w:val="0"/>
              <w:snapToGrid w:val="0"/>
              <w:spacing w:line="440" w:lineRule="exact"/>
              <w:jc w:val="both"/>
              <w:textAlignment w:val="auto"/>
              <w:rPr>
                <w:rFonts w:hint="eastAsia" w:ascii="宋体" w:hAnsi="宋体" w:eastAsia="宋体" w:cs="宋体"/>
                <w:i w:val="0"/>
                <w:iCs w:val="0"/>
                <w:caps w:val="0"/>
                <w:color w:val="0F1115"/>
                <w:spacing w:val="0"/>
                <w:sz w:val="24"/>
                <w:szCs w:val="24"/>
                <w:shd w:val="clear" w:fill="FFFFFF"/>
                <w:lang w:val="en-US" w:eastAsia="zh-CN"/>
              </w:rPr>
            </w:pPr>
            <w:r>
              <w:rPr>
                <w:rFonts w:hint="eastAsia" w:ascii="宋体" w:hAnsi="宋体" w:eastAsia="宋体" w:cs="宋体"/>
                <w:i w:val="0"/>
                <w:iCs w:val="0"/>
                <w:caps w:val="0"/>
                <w:color w:val="0F1115"/>
                <w:spacing w:val="0"/>
                <w:sz w:val="24"/>
                <w:szCs w:val="24"/>
                <w:shd w:val="clear" w:fill="FFFFFF"/>
                <w:lang w:val="en-US" w:eastAsia="zh-CN" w:bidi="ar-SA"/>
              </w:rPr>
              <w:t>（一）</w:t>
            </w:r>
            <w:r>
              <w:rPr>
                <w:rFonts w:hint="eastAsia" w:ascii="宋体" w:hAnsi="宋体" w:eastAsia="宋体" w:cs="宋体"/>
                <w:b/>
                <w:bCs/>
                <w:i w:val="0"/>
                <w:iCs w:val="0"/>
                <w:caps w:val="0"/>
                <w:color w:val="0F1115"/>
                <w:spacing w:val="0"/>
                <w:sz w:val="24"/>
                <w:szCs w:val="24"/>
                <w:shd w:val="clear" w:fill="FFFFFF"/>
              </w:rPr>
              <w:t>寻访对象</w:t>
            </w:r>
            <w:r>
              <w:rPr>
                <w:rFonts w:hint="eastAsia" w:ascii="宋体" w:hAnsi="宋体" w:eastAsia="宋体" w:cs="宋体"/>
                <w:b/>
                <w:bCs/>
                <w:i w:val="0"/>
                <w:iCs w:val="0"/>
                <w:caps w:val="0"/>
                <w:color w:val="0F1115"/>
                <w:spacing w:val="0"/>
                <w:sz w:val="24"/>
                <w:szCs w:val="24"/>
                <w:shd w:val="clear" w:fill="FFFFFF"/>
              </w:rPr>
              <w:br w:type="textWrapping"/>
            </w:r>
            <w:r>
              <w:rPr>
                <w:rFonts w:hint="eastAsia" w:ascii="宋体" w:hAnsi="宋体" w:eastAsia="宋体" w:cs="宋体"/>
                <w:i w:val="0"/>
                <w:iCs w:val="0"/>
                <w:caps w:val="0"/>
                <w:color w:val="0F1115"/>
                <w:spacing w:val="0"/>
                <w:sz w:val="24"/>
                <w:szCs w:val="24"/>
                <w:shd w:val="clear" w:fill="FFFFFF"/>
              </w:rPr>
              <w:t>寻访对象为</w:t>
            </w:r>
            <w:r>
              <w:rPr>
                <w:rFonts w:hint="eastAsia" w:ascii="宋体" w:hAnsi="宋体" w:eastAsia="宋体" w:cs="宋体"/>
                <w:i w:val="0"/>
                <w:iCs w:val="0"/>
                <w:caps w:val="0"/>
                <w:color w:val="0F1115"/>
                <w:spacing w:val="0"/>
                <w:sz w:val="24"/>
                <w:szCs w:val="24"/>
                <w:shd w:val="clear" w:fill="FFFFFF"/>
                <w:lang w:val="en-US" w:eastAsia="zh-CN"/>
              </w:rPr>
              <w:t>身边的创业者或在企业中具有创新精神的工作人员，寻访他们工作中的创新创业事迹。特别鼓励寻访民营企业创始人、联合创始人、品牌主理人等创业者。</w:t>
            </w:r>
          </w:p>
          <w:p w14:paraId="7483C890">
            <w:pPr>
              <w:keepNext w:val="0"/>
              <w:keepLines w:val="0"/>
              <w:pageBreakBefore w:val="0"/>
              <w:widowControl/>
              <w:numPr>
                <w:ilvl w:val="0"/>
                <w:numId w:val="0"/>
              </w:numPr>
              <w:kinsoku/>
              <w:wordWrap/>
              <w:overflowPunct/>
              <w:topLinePunct w:val="0"/>
              <w:autoSpaceDE/>
              <w:autoSpaceDN/>
              <w:bidi w:val="0"/>
              <w:adjustRightInd w:val="0"/>
              <w:snapToGrid w:val="0"/>
              <w:spacing w:line="440" w:lineRule="exact"/>
              <w:ind w:left="0" w:leftChars="0" w:firstLine="0" w:firstLineChars="0"/>
              <w:jc w:val="both"/>
              <w:textAlignment w:val="auto"/>
              <w:rPr>
                <w:rFonts w:hint="eastAsia" w:ascii="宋体" w:hAnsi="宋体" w:eastAsia="宋体" w:cs="宋体"/>
                <w:i w:val="0"/>
                <w:iCs w:val="0"/>
                <w:caps w:val="0"/>
                <w:color w:val="0F1115"/>
                <w:spacing w:val="0"/>
                <w:sz w:val="24"/>
                <w:szCs w:val="24"/>
                <w:shd w:val="clear" w:fill="FFFFFF"/>
              </w:rPr>
            </w:pPr>
            <w:r>
              <w:rPr>
                <w:rFonts w:hint="eastAsia" w:ascii="宋体" w:hAnsi="宋体" w:eastAsia="宋体" w:cs="宋体"/>
                <w:i w:val="0"/>
                <w:iCs w:val="0"/>
                <w:caps w:val="0"/>
                <w:color w:val="0F1115"/>
                <w:spacing w:val="0"/>
                <w:sz w:val="24"/>
                <w:szCs w:val="24"/>
                <w:shd w:val="clear" w:fill="FFFFFF"/>
                <w:lang w:val="en-GB" w:eastAsia="zh-CN" w:bidi="ar-SA"/>
              </w:rPr>
              <w:t>（二）</w:t>
            </w:r>
            <w:r>
              <w:rPr>
                <w:rFonts w:hint="eastAsia" w:ascii="宋体" w:hAnsi="宋体" w:eastAsia="宋体" w:cs="宋体"/>
                <w:b/>
                <w:bCs/>
                <w:i w:val="0"/>
                <w:iCs w:val="0"/>
                <w:caps w:val="0"/>
                <w:color w:val="0F1115"/>
                <w:spacing w:val="0"/>
                <w:sz w:val="24"/>
                <w:szCs w:val="24"/>
                <w:shd w:val="clear" w:fill="FFFFFF"/>
              </w:rPr>
              <w:t>访谈提纲</w:t>
            </w:r>
            <w:r>
              <w:rPr>
                <w:rFonts w:hint="eastAsia"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i w:val="0"/>
                <w:iCs w:val="0"/>
                <w:caps w:val="0"/>
                <w:color w:val="0F1115"/>
                <w:spacing w:val="0"/>
                <w:sz w:val="24"/>
                <w:szCs w:val="24"/>
                <w:shd w:val="clear" w:fill="FFFFFF"/>
              </w:rPr>
              <w:t>第一部分（创业者与企业的基本情况）：创业者自我介绍及企业情况（成立时间、主营业务、规模、发展阶段）；创办或主导创新的初衷；发展过程中的关键转折点或难忘的时刻。</w:t>
            </w:r>
            <w:r>
              <w:rPr>
                <w:rFonts w:hint="eastAsia"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i w:val="0"/>
                <w:iCs w:val="0"/>
                <w:caps w:val="0"/>
                <w:color w:val="0F1115"/>
                <w:spacing w:val="0"/>
                <w:sz w:val="24"/>
                <w:szCs w:val="24"/>
                <w:shd w:val="clear" w:fill="FFFFFF"/>
              </w:rPr>
              <w:t>第二部分（行业探讨与趋势判断）：所在行业近3年最大的变化（技术、政策、消费者习惯、竞争格局等）；未来3-5年的重要趋势（如数字化、绿色化、全球化、细分赛道等）；企业针对这些趋势所做的战略或业务调整；对想进入该行业的年轻人的“入场建议”。</w:t>
            </w:r>
            <w:r>
              <w:rPr>
                <w:rFonts w:hint="eastAsia"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i w:val="0"/>
                <w:iCs w:val="0"/>
                <w:caps w:val="0"/>
                <w:color w:val="0F1115"/>
                <w:spacing w:val="0"/>
                <w:sz w:val="24"/>
                <w:szCs w:val="24"/>
                <w:shd w:val="clear" w:fill="FFFFFF"/>
              </w:rPr>
              <w:t>第三部分（人才需求与</w:t>
            </w:r>
            <w:r>
              <w:rPr>
                <w:rFonts w:hint="eastAsia" w:ascii="宋体" w:hAnsi="宋体" w:eastAsia="宋体" w:cs="宋体"/>
                <w:i w:val="0"/>
                <w:iCs w:val="0"/>
                <w:caps w:val="0"/>
                <w:color w:val="0F1115"/>
                <w:spacing w:val="0"/>
                <w:sz w:val="24"/>
                <w:szCs w:val="24"/>
                <w:shd w:val="clear" w:fill="FFFFFF"/>
                <w:lang w:val="en-US" w:eastAsia="zh-CN"/>
              </w:rPr>
              <w:t>服务需求</w:t>
            </w:r>
            <w:r>
              <w:rPr>
                <w:rFonts w:hint="eastAsia" w:ascii="宋体" w:hAnsi="宋体" w:eastAsia="宋体" w:cs="宋体"/>
                <w:i w:val="0"/>
                <w:iCs w:val="0"/>
                <w:caps w:val="0"/>
                <w:color w:val="0F1115"/>
                <w:spacing w:val="0"/>
                <w:sz w:val="24"/>
                <w:szCs w:val="24"/>
                <w:shd w:val="clear" w:fill="FFFFFF"/>
              </w:rPr>
              <w:t>）：招聘时最看重的素养（如学习能力、抗压能力、创新意识、专业背景等）；对应届毕业生（尤其是经管、文科背景学生）能做出的有价值贡献的看法。</w:t>
            </w:r>
          </w:p>
          <w:p w14:paraId="5FD68F89">
            <w:pPr>
              <w:keepNext w:val="0"/>
              <w:keepLines w:val="0"/>
              <w:pageBreakBefore w:val="0"/>
              <w:widowControl/>
              <w:numPr>
                <w:ilvl w:val="0"/>
                <w:numId w:val="0"/>
              </w:numPr>
              <w:kinsoku/>
              <w:wordWrap/>
              <w:overflowPunct/>
              <w:topLinePunct w:val="0"/>
              <w:autoSpaceDE/>
              <w:autoSpaceDN/>
              <w:bidi w:val="0"/>
              <w:adjustRightInd w:val="0"/>
              <w:snapToGrid w:val="0"/>
              <w:spacing w:line="440" w:lineRule="exact"/>
              <w:ind w:leftChars="0"/>
              <w:jc w:val="both"/>
              <w:textAlignment w:val="auto"/>
              <w:rPr>
                <w:rFonts w:hint="eastAsia" w:ascii="宋体" w:hAnsi="宋体" w:eastAsia="宋体" w:cs="宋体"/>
                <w:i w:val="0"/>
                <w:iCs w:val="0"/>
                <w:caps w:val="0"/>
                <w:color w:val="0F1115"/>
                <w:spacing w:val="0"/>
                <w:sz w:val="24"/>
                <w:szCs w:val="24"/>
                <w:shd w:val="clear" w:fill="FFFFFF"/>
              </w:rPr>
            </w:pPr>
            <w:r>
              <w:rPr>
                <w:rFonts w:hint="eastAsia" w:ascii="宋体" w:hAnsi="宋体" w:eastAsia="宋体" w:cs="宋体"/>
                <w:i w:val="0"/>
                <w:iCs w:val="0"/>
                <w:caps w:val="0"/>
                <w:color w:val="0F1115"/>
                <w:spacing w:val="0"/>
                <w:sz w:val="24"/>
                <w:szCs w:val="24"/>
                <w:shd w:val="clear" w:fill="FFFFFF"/>
                <w:lang w:val="en-US" w:eastAsia="zh-CN"/>
              </w:rPr>
              <w:t>是否需要上下游的服务对接，能否鼓励学生开展哪些创新创业项目完成企业新的需求。</w:t>
            </w:r>
            <w:r>
              <w:rPr>
                <w:rFonts w:hint="eastAsia"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i w:val="0"/>
                <w:iCs w:val="0"/>
                <w:caps w:val="0"/>
                <w:color w:val="0F1115"/>
                <w:spacing w:val="0"/>
                <w:sz w:val="24"/>
                <w:szCs w:val="24"/>
                <w:shd w:val="clear" w:fill="FFFFFF"/>
              </w:rPr>
              <w:t>第四部分（创业感悟与对学生的启发）：如果重来一次会在创业早期改变什么决定；</w:t>
            </w:r>
            <w:r>
              <w:rPr>
                <w:rFonts w:hint="eastAsia" w:ascii="宋体" w:hAnsi="宋体" w:eastAsia="宋体" w:cs="宋体"/>
                <w:i w:val="0"/>
                <w:iCs w:val="0"/>
                <w:caps w:val="0"/>
                <w:color w:val="0F1115"/>
                <w:spacing w:val="0"/>
                <w:sz w:val="24"/>
                <w:szCs w:val="24"/>
                <w:shd w:val="clear" w:fill="FFFFFF"/>
                <w:lang w:val="en-US" w:eastAsia="zh-CN"/>
              </w:rPr>
              <w:t>结合采访大学生的职业生涯规划，给学生创新创业的建议</w:t>
            </w:r>
            <w:r>
              <w:rPr>
                <w:rFonts w:hint="eastAsia" w:ascii="宋体" w:hAnsi="宋体" w:eastAsia="宋体" w:cs="宋体"/>
                <w:i w:val="0"/>
                <w:iCs w:val="0"/>
                <w:caps w:val="0"/>
                <w:color w:val="0F1115"/>
                <w:spacing w:val="0"/>
                <w:sz w:val="24"/>
                <w:szCs w:val="24"/>
                <w:shd w:val="clear" w:fill="FFFFFF"/>
                <w:lang w:eastAsia="zh-CN"/>
              </w:rPr>
              <w:t>。</w:t>
            </w:r>
            <w:r>
              <w:rPr>
                <w:rFonts w:hint="eastAsia"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b/>
                <w:bCs/>
                <w:i w:val="0"/>
                <w:iCs w:val="0"/>
                <w:caps w:val="0"/>
                <w:color w:val="0F1115"/>
                <w:spacing w:val="0"/>
                <w:sz w:val="24"/>
                <w:szCs w:val="24"/>
                <w:shd w:val="clear" w:fill="FFFFFF"/>
              </w:rPr>
              <w:t>（</w:t>
            </w:r>
            <w:r>
              <w:rPr>
                <w:rFonts w:hint="eastAsia" w:ascii="宋体" w:hAnsi="宋体" w:eastAsia="宋体" w:cs="宋体"/>
                <w:b/>
                <w:bCs/>
                <w:i w:val="0"/>
                <w:iCs w:val="0"/>
                <w:caps w:val="0"/>
                <w:color w:val="0F1115"/>
                <w:spacing w:val="0"/>
                <w:sz w:val="24"/>
                <w:szCs w:val="24"/>
                <w:shd w:val="clear" w:fill="FFFFFF"/>
                <w:lang w:val="en-US" w:eastAsia="zh-CN"/>
              </w:rPr>
              <w:t>三</w:t>
            </w:r>
            <w:r>
              <w:rPr>
                <w:rFonts w:hint="eastAsia" w:ascii="宋体" w:hAnsi="宋体" w:eastAsia="宋体" w:cs="宋体"/>
                <w:b/>
                <w:bCs/>
                <w:i w:val="0"/>
                <w:iCs w:val="0"/>
                <w:caps w:val="0"/>
                <w:color w:val="0F1115"/>
                <w:spacing w:val="0"/>
                <w:sz w:val="24"/>
                <w:szCs w:val="24"/>
                <w:shd w:val="clear" w:fill="FFFFFF"/>
              </w:rPr>
              <w:t>）寻访前准备</w:t>
            </w:r>
            <w:r>
              <w:rPr>
                <w:rFonts w:hint="eastAsia"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i w:val="0"/>
                <w:iCs w:val="0"/>
                <w:caps w:val="0"/>
                <w:color w:val="0F1115"/>
                <w:spacing w:val="0"/>
                <w:sz w:val="24"/>
                <w:szCs w:val="24"/>
                <w:shd w:val="clear" w:fill="FFFFFF"/>
              </w:rPr>
              <w:t>学生需自主联系一位创业者</w:t>
            </w:r>
            <w:r>
              <w:rPr>
                <w:rFonts w:hint="eastAsia" w:ascii="宋体" w:hAnsi="宋体" w:eastAsia="宋体" w:cs="宋体"/>
                <w:i w:val="0"/>
                <w:iCs w:val="0"/>
                <w:caps w:val="0"/>
                <w:color w:val="0F1115"/>
                <w:spacing w:val="0"/>
                <w:sz w:val="24"/>
                <w:szCs w:val="24"/>
                <w:shd w:val="clear" w:fill="FFFFFF"/>
                <w:lang w:val="en-US" w:eastAsia="zh-CN"/>
              </w:rPr>
              <w:t>或企业工作人员</w:t>
            </w:r>
            <w:r>
              <w:rPr>
                <w:rFonts w:hint="eastAsia" w:ascii="宋体" w:hAnsi="宋体" w:eastAsia="宋体" w:cs="宋体"/>
                <w:i w:val="0"/>
                <w:iCs w:val="0"/>
                <w:caps w:val="0"/>
                <w:color w:val="0F1115"/>
                <w:spacing w:val="0"/>
                <w:sz w:val="24"/>
                <w:szCs w:val="24"/>
                <w:shd w:val="clear" w:fill="FFFFFF"/>
              </w:rPr>
              <w:t>，向对方说明活动的教学实践性质、非商业化采访目的，征得同意并预约时间；提前搜集企业及行业信息，准备有针对性的问题；准备好拍照设备。</w:t>
            </w:r>
          </w:p>
          <w:p w14:paraId="7E7A1394">
            <w:pPr>
              <w:keepNext w:val="0"/>
              <w:keepLines w:val="0"/>
              <w:pageBreakBefore w:val="0"/>
              <w:widowControl/>
              <w:numPr>
                <w:ilvl w:val="0"/>
                <w:numId w:val="0"/>
              </w:numPr>
              <w:kinsoku/>
              <w:wordWrap/>
              <w:overflowPunct/>
              <w:topLinePunct w:val="0"/>
              <w:autoSpaceDE/>
              <w:autoSpaceDN/>
              <w:bidi w:val="0"/>
              <w:adjustRightInd w:val="0"/>
              <w:snapToGrid w:val="0"/>
              <w:spacing w:line="440" w:lineRule="exact"/>
              <w:ind w:leftChars="0"/>
              <w:jc w:val="both"/>
              <w:textAlignment w:val="auto"/>
              <w:rPr>
                <w:rFonts w:hint="eastAsia" w:ascii="宋体" w:hAnsi="宋体" w:eastAsia="宋体" w:cs="宋体"/>
                <w:i w:val="0"/>
                <w:iCs w:val="0"/>
                <w:caps w:val="0"/>
                <w:color w:val="0F1115"/>
                <w:spacing w:val="0"/>
                <w:sz w:val="24"/>
                <w:szCs w:val="24"/>
                <w:shd w:val="clear" w:fill="FFFFFF"/>
                <w:lang w:eastAsia="zh-CN"/>
              </w:rPr>
            </w:pPr>
            <w:r>
              <w:rPr>
                <w:rFonts w:hint="eastAsia" w:ascii="宋体" w:hAnsi="宋体" w:eastAsia="宋体" w:cs="宋体"/>
                <w:i w:val="0"/>
                <w:iCs w:val="0"/>
                <w:caps w:val="0"/>
                <w:color w:val="0F1115"/>
                <w:spacing w:val="0"/>
                <w:sz w:val="24"/>
                <w:szCs w:val="24"/>
                <w:shd w:val="clear" w:fill="FFFFFF"/>
                <w:lang w:val="en-US" w:eastAsia="zh-CN"/>
              </w:rPr>
              <w:t>学生通过企查查、天眼查等平台查询企业基本信息。</w:t>
            </w:r>
            <w:r>
              <w:rPr>
                <w:rFonts w:hint="eastAsia"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b/>
                <w:bCs/>
                <w:i w:val="0"/>
                <w:iCs w:val="0"/>
                <w:caps w:val="0"/>
                <w:color w:val="0F1115"/>
                <w:spacing w:val="0"/>
                <w:sz w:val="24"/>
                <w:szCs w:val="24"/>
                <w:shd w:val="clear" w:fill="FFFFFF"/>
              </w:rPr>
              <w:t>（</w:t>
            </w:r>
            <w:r>
              <w:rPr>
                <w:rFonts w:hint="eastAsia" w:ascii="宋体" w:hAnsi="宋体" w:eastAsia="宋体" w:cs="宋体"/>
                <w:b/>
                <w:bCs/>
                <w:i w:val="0"/>
                <w:iCs w:val="0"/>
                <w:caps w:val="0"/>
                <w:color w:val="0F1115"/>
                <w:spacing w:val="0"/>
                <w:sz w:val="24"/>
                <w:szCs w:val="24"/>
                <w:shd w:val="clear" w:fill="FFFFFF"/>
                <w:lang w:val="en-US" w:eastAsia="zh-CN"/>
              </w:rPr>
              <w:t>四</w:t>
            </w:r>
            <w:r>
              <w:rPr>
                <w:rFonts w:hint="eastAsia" w:ascii="宋体" w:hAnsi="宋体" w:eastAsia="宋体" w:cs="宋体"/>
                <w:b/>
                <w:bCs/>
                <w:i w:val="0"/>
                <w:iCs w:val="0"/>
                <w:caps w:val="0"/>
                <w:color w:val="0F1115"/>
                <w:spacing w:val="0"/>
                <w:sz w:val="24"/>
                <w:szCs w:val="24"/>
                <w:shd w:val="clear" w:fill="FFFFFF"/>
              </w:rPr>
              <w:t>）现场</w:t>
            </w:r>
            <w:r>
              <w:rPr>
                <w:rFonts w:hint="eastAsia" w:ascii="宋体" w:hAnsi="宋体" w:eastAsia="宋体" w:cs="宋体"/>
                <w:b/>
                <w:bCs/>
                <w:i w:val="0"/>
                <w:iCs w:val="0"/>
                <w:caps w:val="0"/>
                <w:color w:val="0F1115"/>
                <w:spacing w:val="0"/>
                <w:sz w:val="24"/>
                <w:szCs w:val="24"/>
                <w:shd w:val="clear" w:fill="FFFFFF"/>
                <w:lang w:val="en-US" w:eastAsia="zh-CN"/>
              </w:rPr>
              <w:t>记录留存</w:t>
            </w:r>
            <w:r>
              <w:rPr>
                <w:rFonts w:hint="eastAsia"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i w:val="0"/>
                <w:iCs w:val="0"/>
                <w:caps w:val="0"/>
                <w:color w:val="0F1115"/>
                <w:spacing w:val="0"/>
                <w:sz w:val="24"/>
                <w:szCs w:val="24"/>
                <w:shd w:val="clear" w:fill="FFFFFF"/>
                <w:lang w:val="en-US" w:eastAsia="zh-CN"/>
              </w:rPr>
              <w:t>①</w:t>
            </w:r>
            <w:r>
              <w:rPr>
                <w:rFonts w:hint="eastAsia" w:ascii="宋体" w:hAnsi="宋体" w:eastAsia="宋体" w:cs="宋体"/>
                <w:i w:val="0"/>
                <w:iCs w:val="0"/>
                <w:caps w:val="0"/>
                <w:color w:val="0F1115"/>
                <w:spacing w:val="0"/>
                <w:sz w:val="24"/>
                <w:szCs w:val="24"/>
                <w:shd w:val="clear" w:fill="FFFFFF"/>
              </w:rPr>
              <w:t>拍摄至少3张能体现“实地寻访”的企业参观场景照片；全体学生与创业者在企业明显标识（如前台、Logo墙）前合影至少</w:t>
            </w:r>
            <w:r>
              <w:rPr>
                <w:rFonts w:hint="eastAsia" w:ascii="宋体" w:hAnsi="宋体" w:eastAsia="宋体" w:cs="宋体"/>
                <w:i w:val="0"/>
                <w:iCs w:val="0"/>
                <w:caps w:val="0"/>
                <w:color w:val="0F1115"/>
                <w:spacing w:val="0"/>
                <w:sz w:val="24"/>
                <w:szCs w:val="24"/>
                <w:shd w:val="clear" w:fill="FFFFFF"/>
                <w:lang w:val="en-US" w:eastAsia="zh-CN"/>
              </w:rPr>
              <w:t>2</w:t>
            </w:r>
            <w:r>
              <w:rPr>
                <w:rFonts w:hint="eastAsia" w:ascii="宋体" w:hAnsi="宋体" w:eastAsia="宋体" w:cs="宋体"/>
                <w:i w:val="0"/>
                <w:iCs w:val="0"/>
                <w:caps w:val="0"/>
                <w:color w:val="0F1115"/>
                <w:spacing w:val="0"/>
                <w:sz w:val="24"/>
                <w:szCs w:val="24"/>
                <w:shd w:val="clear" w:fill="FFFFFF"/>
              </w:rPr>
              <w:t>张；明确询问并记录受访者是否为首都经济贸易大学校友（含本科、研究生、MBA、继续教育等），如是请注明院系、入学年份（可选）；全程或重点片段录音（需征得</w:t>
            </w:r>
            <w:r>
              <w:rPr>
                <w:rFonts w:hint="eastAsia" w:ascii="宋体" w:hAnsi="宋体" w:eastAsia="宋体" w:cs="宋体"/>
                <w:i w:val="0"/>
                <w:iCs w:val="0"/>
                <w:caps w:val="0"/>
                <w:color w:val="0F1115"/>
                <w:spacing w:val="0"/>
                <w:sz w:val="24"/>
                <w:szCs w:val="24"/>
                <w:shd w:val="clear" w:fill="FFFFFF"/>
                <w:lang w:val="en-US" w:eastAsia="zh-CN"/>
              </w:rPr>
              <w:t>访谈对象</w:t>
            </w:r>
            <w:r>
              <w:rPr>
                <w:rFonts w:hint="eastAsia" w:ascii="宋体" w:hAnsi="宋体" w:eastAsia="宋体" w:cs="宋体"/>
                <w:i w:val="0"/>
                <w:iCs w:val="0"/>
                <w:caps w:val="0"/>
                <w:color w:val="0F1115"/>
                <w:spacing w:val="0"/>
                <w:sz w:val="24"/>
                <w:szCs w:val="24"/>
                <w:shd w:val="clear" w:fill="FFFFFF"/>
              </w:rPr>
              <w:t>同意），用于整理访谈精华。</w:t>
            </w:r>
          </w:p>
          <w:p w14:paraId="5A74ABD3">
            <w:pPr>
              <w:keepNext w:val="0"/>
              <w:keepLines w:val="0"/>
              <w:pageBreakBefore w:val="0"/>
              <w:widowControl/>
              <w:numPr>
                <w:ilvl w:val="0"/>
                <w:numId w:val="0"/>
              </w:numPr>
              <w:kinsoku/>
              <w:wordWrap/>
              <w:overflowPunct/>
              <w:topLinePunct w:val="0"/>
              <w:autoSpaceDE/>
              <w:autoSpaceDN/>
              <w:bidi w:val="0"/>
              <w:adjustRightInd w:val="0"/>
              <w:snapToGrid w:val="0"/>
              <w:spacing w:line="440" w:lineRule="exact"/>
              <w:ind w:leftChars="0"/>
              <w:jc w:val="both"/>
              <w:textAlignment w:val="auto"/>
              <w:rPr>
                <w:rFonts w:hint="eastAsia" w:ascii="仿宋_GB2312" w:hAnsi="仿宋_GB2312" w:eastAsia="仿宋_GB2312" w:cs="仿宋_GB2312"/>
                <w:bCs/>
                <w:spacing w:val="6"/>
                <w:sz w:val="32"/>
                <w:szCs w:val="32"/>
                <w:lang w:val="en-US" w:eastAsia="zh-CN"/>
              </w:rPr>
            </w:pPr>
            <w:r>
              <w:rPr>
                <w:rFonts w:hint="eastAsia" w:ascii="宋体" w:hAnsi="宋体" w:eastAsia="宋体" w:cs="宋体"/>
                <w:i w:val="0"/>
                <w:iCs w:val="0"/>
                <w:caps w:val="0"/>
                <w:color w:val="0F1115"/>
                <w:spacing w:val="0"/>
                <w:sz w:val="24"/>
                <w:szCs w:val="24"/>
                <w:shd w:val="clear" w:fill="FFFFFF"/>
                <w:lang w:val="en-US" w:eastAsia="zh-CN"/>
              </w:rPr>
              <w:t>②记录、整理访谈记录</w:t>
            </w:r>
            <w:r>
              <w:rPr>
                <w:rFonts w:hint="eastAsia"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b/>
                <w:bCs/>
                <w:i w:val="0"/>
                <w:iCs w:val="0"/>
                <w:caps w:val="0"/>
                <w:color w:val="0F1115"/>
                <w:spacing w:val="0"/>
                <w:sz w:val="24"/>
                <w:szCs w:val="24"/>
                <w:shd w:val="clear" w:fill="FFFFFF"/>
              </w:rPr>
              <w:t>（</w:t>
            </w:r>
            <w:r>
              <w:rPr>
                <w:rFonts w:hint="eastAsia" w:ascii="宋体" w:hAnsi="宋体" w:eastAsia="宋体" w:cs="宋体"/>
                <w:b/>
                <w:bCs/>
                <w:i w:val="0"/>
                <w:iCs w:val="0"/>
                <w:caps w:val="0"/>
                <w:color w:val="0F1115"/>
                <w:spacing w:val="0"/>
                <w:sz w:val="24"/>
                <w:szCs w:val="24"/>
                <w:shd w:val="clear" w:fill="FFFFFF"/>
                <w:lang w:val="en-US" w:eastAsia="zh-CN"/>
              </w:rPr>
              <w:t>五</w:t>
            </w:r>
            <w:r>
              <w:rPr>
                <w:rFonts w:hint="eastAsia" w:ascii="宋体" w:hAnsi="宋体" w:eastAsia="宋体" w:cs="宋体"/>
                <w:b/>
                <w:bCs/>
                <w:i w:val="0"/>
                <w:iCs w:val="0"/>
                <w:caps w:val="0"/>
                <w:color w:val="0F1115"/>
                <w:spacing w:val="0"/>
                <w:sz w:val="24"/>
                <w:szCs w:val="24"/>
                <w:shd w:val="clear" w:fill="FFFFFF"/>
              </w:rPr>
              <w:t>）附加提醒</w:t>
            </w:r>
            <w:r>
              <w:rPr>
                <w:rFonts w:hint="eastAsia"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i w:val="0"/>
                <w:iCs w:val="0"/>
                <w:caps w:val="0"/>
                <w:color w:val="0F1115"/>
                <w:spacing w:val="0"/>
                <w:sz w:val="24"/>
                <w:szCs w:val="24"/>
                <w:shd w:val="clear" w:fill="FFFFFF"/>
              </w:rPr>
              <w:t>访谈控制在45分钟以内，参观+合影</w:t>
            </w:r>
            <w:r>
              <w:rPr>
                <w:rFonts w:hint="eastAsia" w:ascii="宋体" w:hAnsi="宋体" w:eastAsia="宋体" w:cs="宋体"/>
                <w:i w:val="0"/>
                <w:iCs w:val="0"/>
                <w:caps w:val="0"/>
                <w:color w:val="0F1115"/>
                <w:spacing w:val="0"/>
                <w:sz w:val="24"/>
                <w:szCs w:val="24"/>
                <w:shd w:val="clear" w:fill="FFFFFF"/>
                <w:lang w:val="en-US" w:eastAsia="zh-CN"/>
              </w:rPr>
              <w:t>15</w:t>
            </w:r>
            <w:r>
              <w:rPr>
                <w:rFonts w:hint="eastAsia" w:ascii="宋体" w:hAnsi="宋体" w:eastAsia="宋体" w:cs="宋体"/>
                <w:i w:val="0"/>
                <w:iCs w:val="0"/>
                <w:caps w:val="0"/>
                <w:color w:val="0F1115"/>
                <w:spacing w:val="0"/>
                <w:sz w:val="24"/>
                <w:szCs w:val="24"/>
                <w:shd w:val="clear" w:fill="FFFFFF"/>
              </w:rPr>
              <w:t>分钟，总计</w:t>
            </w:r>
            <w:r>
              <w:rPr>
                <w:rFonts w:hint="eastAsia" w:ascii="宋体" w:hAnsi="宋体" w:eastAsia="宋体" w:cs="宋体"/>
                <w:i w:val="0"/>
                <w:iCs w:val="0"/>
                <w:caps w:val="0"/>
                <w:color w:val="0F1115"/>
                <w:spacing w:val="0"/>
                <w:sz w:val="24"/>
                <w:szCs w:val="24"/>
                <w:shd w:val="clear" w:fill="FFFFFF"/>
                <w:lang w:val="en-US" w:eastAsia="zh-CN"/>
              </w:rPr>
              <w:t>不超过</w:t>
            </w:r>
            <w:r>
              <w:rPr>
                <w:rFonts w:hint="eastAsia" w:ascii="宋体" w:hAnsi="宋体" w:eastAsia="宋体" w:cs="宋体"/>
                <w:i w:val="0"/>
                <w:iCs w:val="0"/>
                <w:caps w:val="0"/>
                <w:color w:val="0F1115"/>
                <w:spacing w:val="0"/>
                <w:sz w:val="24"/>
                <w:szCs w:val="24"/>
                <w:shd w:val="clear" w:fill="FFFFFF"/>
              </w:rPr>
              <w:t>1.5小时；预约时可将核心问题提前发给</w:t>
            </w:r>
            <w:r>
              <w:rPr>
                <w:rFonts w:hint="eastAsia" w:ascii="宋体" w:hAnsi="宋体" w:eastAsia="宋体" w:cs="宋体"/>
                <w:i w:val="0"/>
                <w:iCs w:val="0"/>
                <w:caps w:val="0"/>
                <w:color w:val="0F1115"/>
                <w:spacing w:val="0"/>
                <w:sz w:val="24"/>
                <w:szCs w:val="24"/>
                <w:shd w:val="clear" w:fill="FFFFFF"/>
                <w:lang w:val="en-US" w:eastAsia="zh-CN"/>
              </w:rPr>
              <w:t>访谈对象</w:t>
            </w:r>
            <w:r>
              <w:rPr>
                <w:rFonts w:hint="eastAsia" w:ascii="宋体" w:hAnsi="宋体" w:eastAsia="宋体" w:cs="宋体"/>
                <w:i w:val="0"/>
                <w:iCs w:val="0"/>
                <w:caps w:val="0"/>
                <w:color w:val="0F1115"/>
                <w:spacing w:val="0"/>
                <w:sz w:val="24"/>
                <w:szCs w:val="24"/>
                <w:shd w:val="clear" w:fill="FFFFFF"/>
              </w:rPr>
              <w:t>；线下走访建议</w:t>
            </w:r>
            <w:r>
              <w:rPr>
                <w:rFonts w:hint="eastAsia" w:ascii="宋体" w:hAnsi="宋体" w:eastAsia="宋体" w:cs="宋体"/>
                <w:i w:val="0"/>
                <w:iCs w:val="0"/>
                <w:caps w:val="0"/>
                <w:color w:val="0F1115"/>
                <w:spacing w:val="0"/>
                <w:sz w:val="24"/>
                <w:szCs w:val="24"/>
                <w:shd w:val="clear" w:fill="FFFFFF"/>
                <w:lang w:val="en-US" w:eastAsia="zh-CN"/>
              </w:rPr>
              <w:t>1-3</w:t>
            </w:r>
            <w:r>
              <w:rPr>
                <w:rFonts w:hint="eastAsia" w:ascii="宋体" w:hAnsi="宋体" w:eastAsia="宋体" w:cs="宋体"/>
                <w:i w:val="0"/>
                <w:iCs w:val="0"/>
                <w:caps w:val="0"/>
                <w:color w:val="0F1115"/>
                <w:spacing w:val="0"/>
                <w:sz w:val="24"/>
                <w:szCs w:val="24"/>
                <w:shd w:val="clear" w:fill="FFFFFF"/>
              </w:rPr>
              <w:t>人一组，着装整洁，携带学生证，准备</w:t>
            </w:r>
            <w:r>
              <w:rPr>
                <w:rFonts w:hint="eastAsia" w:ascii="宋体" w:hAnsi="宋体" w:eastAsia="宋体" w:cs="宋体"/>
                <w:i w:val="0"/>
                <w:iCs w:val="0"/>
                <w:caps w:val="0"/>
                <w:color w:val="0F1115"/>
                <w:spacing w:val="0"/>
                <w:sz w:val="24"/>
                <w:szCs w:val="24"/>
                <w:shd w:val="clear" w:fill="FFFFFF"/>
                <w:lang w:val="en-US" w:eastAsia="zh-CN"/>
              </w:rPr>
              <w:t>介绍</w:t>
            </w:r>
            <w:r>
              <w:rPr>
                <w:rFonts w:hint="eastAsia" w:ascii="宋体" w:hAnsi="宋体" w:eastAsia="宋体" w:cs="宋体"/>
                <w:i w:val="0"/>
                <w:iCs w:val="0"/>
                <w:caps w:val="0"/>
                <w:color w:val="0F1115"/>
                <w:spacing w:val="0"/>
                <w:sz w:val="24"/>
                <w:szCs w:val="24"/>
                <w:shd w:val="clear" w:fill="FFFFFF"/>
              </w:rPr>
              <w:t>信或小纪念品；若难以找到外部创业者，可采访</w:t>
            </w:r>
            <w:r>
              <w:rPr>
                <w:rFonts w:hint="eastAsia" w:ascii="宋体" w:hAnsi="宋体" w:eastAsia="宋体" w:cs="宋体"/>
                <w:i w:val="0"/>
                <w:iCs w:val="0"/>
                <w:caps w:val="0"/>
                <w:color w:val="0F1115"/>
                <w:spacing w:val="0"/>
                <w:sz w:val="24"/>
                <w:szCs w:val="24"/>
                <w:shd w:val="clear" w:fill="FFFFFF"/>
                <w:lang w:val="en-US" w:eastAsia="zh-CN"/>
              </w:rPr>
              <w:t>校企协同育人导师</w:t>
            </w:r>
            <w:r>
              <w:rPr>
                <w:rFonts w:hint="eastAsia" w:ascii="宋体" w:hAnsi="宋体" w:eastAsia="宋体" w:cs="宋体"/>
                <w:i w:val="0"/>
                <w:iCs w:val="0"/>
                <w:caps w:val="0"/>
                <w:color w:val="0F1115"/>
                <w:spacing w:val="0"/>
                <w:sz w:val="24"/>
                <w:szCs w:val="24"/>
                <w:shd w:val="clear" w:fill="FFFFFF"/>
              </w:rPr>
              <w:t>、校友或自己正在创业的亲友。</w:t>
            </w:r>
          </w:p>
        </w:tc>
      </w:tr>
      <w:tr w14:paraId="4E3CD9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236" w:hRule="atLeast"/>
          <w:jc w:val="center"/>
        </w:trPr>
        <w:tc>
          <w:tcPr>
            <w:tcW w:w="1887" w:type="dxa"/>
            <w:tcBorders>
              <w:right w:val="single" w:color="auto" w:sz="4" w:space="0"/>
              <w:tl2br w:val="nil"/>
              <w:tr2bl w:val="nil"/>
            </w:tcBorders>
            <w:shd w:val="clear" w:color="auto" w:fill="FFFFFF"/>
            <w:vAlign w:val="center"/>
          </w:tcPr>
          <w:p w14:paraId="0D5D5436">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最终成果</w:t>
            </w:r>
            <w:r>
              <w:rPr>
                <w:rFonts w:hint="eastAsia" w:ascii="仿宋_GB2312" w:hAnsi="仿宋_GB2312" w:eastAsia="仿宋_GB2312" w:cs="仿宋_GB2312"/>
                <w:sz w:val="32"/>
                <w:szCs w:val="32"/>
              </w:rPr>
              <w:t>要求</w:t>
            </w:r>
          </w:p>
        </w:tc>
        <w:tc>
          <w:tcPr>
            <w:tcW w:w="6724" w:type="dxa"/>
            <w:tcBorders>
              <w:top w:val="single" w:color="auto" w:sz="4" w:space="0"/>
              <w:left w:val="single" w:color="auto" w:sz="4" w:space="0"/>
              <w:bottom w:val="single" w:color="auto" w:sz="4" w:space="0"/>
              <w:right w:val="single" w:color="auto" w:sz="4" w:space="0"/>
              <w:tl2br w:val="nil"/>
              <w:tr2bl w:val="nil"/>
            </w:tcBorders>
            <w:shd w:val="clear" w:color="auto" w:fill="FFFFFF"/>
            <w:vAlign w:val="center"/>
          </w:tcPr>
          <w:p w14:paraId="4FF5D16E">
            <w:pPr>
              <w:keepNext w:val="0"/>
              <w:keepLines w:val="0"/>
              <w:pageBreakBefore w:val="0"/>
              <w:widowControl/>
              <w:numPr>
                <w:ilvl w:val="0"/>
                <w:numId w:val="0"/>
              </w:numPr>
              <w:kinsoku/>
              <w:wordWrap/>
              <w:overflowPunct/>
              <w:topLinePunct w:val="0"/>
              <w:autoSpaceDE/>
              <w:autoSpaceDN/>
              <w:bidi w:val="0"/>
              <w:adjustRightInd w:val="0"/>
              <w:snapToGrid w:val="0"/>
              <w:spacing w:line="440" w:lineRule="exact"/>
              <w:jc w:val="both"/>
              <w:textAlignment w:val="auto"/>
              <w:rPr>
                <w:rFonts w:hint="default" w:ascii="宋体" w:hAnsi="宋体" w:eastAsia="宋体" w:cs="宋体"/>
                <w:i w:val="0"/>
                <w:iCs w:val="0"/>
                <w:caps w:val="0"/>
                <w:color w:val="0F1115"/>
                <w:spacing w:val="0"/>
                <w:sz w:val="24"/>
                <w:szCs w:val="24"/>
                <w:shd w:val="clear" w:fill="FFFFFF"/>
                <w:lang w:val="en-US" w:eastAsia="zh-CN"/>
              </w:rPr>
            </w:pPr>
            <w:r>
              <w:rPr>
                <w:rFonts w:hint="eastAsia" w:ascii="宋体" w:hAnsi="宋体" w:eastAsia="宋体" w:cs="宋体"/>
                <w:b/>
                <w:bCs/>
                <w:i w:val="0"/>
                <w:iCs w:val="0"/>
                <w:caps w:val="0"/>
                <w:color w:val="0F1115"/>
                <w:spacing w:val="0"/>
                <w:sz w:val="24"/>
                <w:szCs w:val="24"/>
                <w:shd w:val="clear" w:fill="FFFFFF"/>
              </w:rPr>
              <w:t>成果内容</w:t>
            </w:r>
            <w:r>
              <w:rPr>
                <w:rFonts w:hint="default"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i w:val="0"/>
                <w:iCs w:val="0"/>
                <w:caps w:val="0"/>
                <w:color w:val="0F1115"/>
                <w:spacing w:val="0"/>
                <w:sz w:val="24"/>
                <w:szCs w:val="24"/>
                <w:shd w:val="clear" w:fill="FFFFFF"/>
                <w:lang w:val="en-US" w:eastAsia="zh-CN"/>
              </w:rPr>
              <w:t>访谈报告及创业计划书一份</w:t>
            </w:r>
          </w:p>
          <w:p w14:paraId="62E1B3FE">
            <w:pPr>
              <w:keepNext w:val="0"/>
              <w:keepLines w:val="0"/>
              <w:pageBreakBefore w:val="0"/>
              <w:widowControl/>
              <w:numPr>
                <w:ilvl w:val="0"/>
                <w:numId w:val="0"/>
              </w:numPr>
              <w:kinsoku/>
              <w:wordWrap/>
              <w:overflowPunct/>
              <w:topLinePunct w:val="0"/>
              <w:autoSpaceDE/>
              <w:autoSpaceDN/>
              <w:bidi w:val="0"/>
              <w:adjustRightInd w:val="0"/>
              <w:snapToGrid w:val="0"/>
              <w:spacing w:line="440" w:lineRule="exact"/>
              <w:jc w:val="both"/>
              <w:textAlignment w:val="auto"/>
              <w:rPr>
                <w:rFonts w:hint="default" w:ascii="宋体" w:hAnsi="宋体" w:eastAsia="宋体" w:cs="宋体"/>
                <w:i w:val="0"/>
                <w:iCs w:val="0"/>
                <w:caps w:val="0"/>
                <w:color w:val="0F1115"/>
                <w:spacing w:val="0"/>
                <w:sz w:val="24"/>
                <w:szCs w:val="24"/>
                <w:shd w:val="clear" w:fill="FFFFFF"/>
              </w:rPr>
            </w:pPr>
            <w:r>
              <w:rPr>
                <w:rFonts w:hint="eastAsia" w:ascii="宋体" w:hAnsi="宋体" w:eastAsia="宋体" w:cs="宋体"/>
                <w:i w:val="0"/>
                <w:iCs w:val="0"/>
                <w:caps w:val="0"/>
                <w:color w:val="0F1115"/>
                <w:spacing w:val="0"/>
                <w:sz w:val="24"/>
                <w:szCs w:val="24"/>
                <w:shd w:val="clear" w:fill="FFFFFF"/>
                <w:lang w:val="en-US" w:eastAsia="zh-CN"/>
              </w:rPr>
              <w:t>①企业与行业认知</w:t>
            </w:r>
            <w:r>
              <w:rPr>
                <w:rFonts w:hint="default" w:ascii="宋体" w:hAnsi="宋体" w:eastAsia="宋体" w:cs="宋体"/>
                <w:i w:val="0"/>
                <w:iCs w:val="0"/>
                <w:caps w:val="0"/>
                <w:color w:val="0F1115"/>
                <w:spacing w:val="0"/>
                <w:sz w:val="24"/>
                <w:szCs w:val="24"/>
                <w:shd w:val="clear" w:fill="FFFFFF"/>
              </w:rPr>
              <w:t>部分不少于500字</w:t>
            </w:r>
          </w:p>
          <w:p w14:paraId="6D0213F7">
            <w:pPr>
              <w:keepNext w:val="0"/>
              <w:keepLines w:val="0"/>
              <w:pageBreakBefore w:val="0"/>
              <w:widowControl/>
              <w:numPr>
                <w:ilvl w:val="0"/>
                <w:numId w:val="0"/>
              </w:numPr>
              <w:kinsoku/>
              <w:wordWrap/>
              <w:overflowPunct/>
              <w:topLinePunct w:val="0"/>
              <w:autoSpaceDE/>
              <w:autoSpaceDN/>
              <w:bidi w:val="0"/>
              <w:adjustRightInd w:val="0"/>
              <w:snapToGrid w:val="0"/>
              <w:spacing w:line="440" w:lineRule="exact"/>
              <w:jc w:val="both"/>
              <w:textAlignment w:val="auto"/>
              <w:rPr>
                <w:rFonts w:hint="eastAsia" w:ascii="宋体" w:hAnsi="宋体" w:eastAsia="宋体" w:cs="宋体"/>
                <w:i w:val="0"/>
                <w:iCs w:val="0"/>
                <w:caps w:val="0"/>
                <w:color w:val="0F1115"/>
                <w:spacing w:val="0"/>
                <w:sz w:val="24"/>
                <w:szCs w:val="24"/>
                <w:shd w:val="clear" w:fill="FFFFFF"/>
                <w:lang w:val="en-US" w:eastAsia="zh-CN"/>
              </w:rPr>
            </w:pPr>
            <w:r>
              <w:rPr>
                <w:rFonts w:hint="eastAsia" w:ascii="宋体" w:hAnsi="宋体" w:eastAsia="宋体" w:cs="宋体"/>
                <w:i w:val="0"/>
                <w:iCs w:val="0"/>
                <w:caps w:val="0"/>
                <w:color w:val="0F1115"/>
                <w:spacing w:val="0"/>
                <w:sz w:val="24"/>
                <w:szCs w:val="24"/>
                <w:shd w:val="clear" w:fill="FFFFFF"/>
                <w:lang w:val="en-US" w:eastAsia="zh-CN"/>
              </w:rPr>
              <w:t>②</w:t>
            </w:r>
            <w:r>
              <w:rPr>
                <w:rFonts w:hint="default" w:ascii="宋体" w:hAnsi="宋体" w:eastAsia="宋体" w:cs="宋体"/>
                <w:i w:val="0"/>
                <w:iCs w:val="0"/>
                <w:caps w:val="0"/>
                <w:color w:val="0F1115"/>
                <w:spacing w:val="0"/>
                <w:sz w:val="24"/>
                <w:szCs w:val="24"/>
                <w:shd w:val="clear" w:fill="FFFFFF"/>
              </w:rPr>
              <w:t>结合</w:t>
            </w:r>
            <w:r>
              <w:rPr>
                <w:rFonts w:hint="eastAsia" w:ascii="宋体" w:hAnsi="宋体" w:eastAsia="宋体" w:cs="宋体"/>
                <w:i w:val="0"/>
                <w:iCs w:val="0"/>
                <w:caps w:val="0"/>
                <w:color w:val="0F1115"/>
                <w:spacing w:val="0"/>
                <w:sz w:val="24"/>
                <w:szCs w:val="24"/>
                <w:shd w:val="clear" w:fill="FFFFFF"/>
                <w:lang w:val="en-US" w:eastAsia="zh-CN"/>
              </w:rPr>
              <w:t>访谈对象需求，自身</w:t>
            </w:r>
            <w:r>
              <w:rPr>
                <w:rFonts w:hint="default" w:ascii="宋体" w:hAnsi="宋体" w:eastAsia="宋体" w:cs="宋体"/>
                <w:i w:val="0"/>
                <w:iCs w:val="0"/>
                <w:caps w:val="0"/>
                <w:color w:val="0F1115"/>
                <w:spacing w:val="0"/>
                <w:sz w:val="24"/>
                <w:szCs w:val="24"/>
                <w:shd w:val="clear" w:fill="FFFFFF"/>
              </w:rPr>
              <w:t>专业或兴趣未来可能尝试的小创业/创新行动</w:t>
            </w:r>
            <w:r>
              <w:rPr>
                <w:rFonts w:hint="eastAsia" w:ascii="宋体" w:hAnsi="宋体" w:eastAsia="宋体" w:cs="宋体"/>
                <w:i w:val="0"/>
                <w:iCs w:val="0"/>
                <w:caps w:val="0"/>
                <w:color w:val="0F1115"/>
                <w:spacing w:val="0"/>
                <w:sz w:val="24"/>
                <w:szCs w:val="24"/>
                <w:shd w:val="clear" w:fill="FFFFFF"/>
                <w:lang w:eastAsia="zh-CN"/>
              </w:rPr>
              <w:t>，</w:t>
            </w:r>
            <w:r>
              <w:rPr>
                <w:rFonts w:hint="eastAsia" w:ascii="宋体" w:hAnsi="宋体" w:eastAsia="宋体" w:cs="宋体"/>
                <w:i w:val="0"/>
                <w:iCs w:val="0"/>
                <w:caps w:val="0"/>
                <w:color w:val="0F1115"/>
                <w:spacing w:val="0"/>
                <w:sz w:val="24"/>
                <w:szCs w:val="24"/>
                <w:shd w:val="clear" w:fill="FFFFFF"/>
                <w:lang w:val="en-US" w:eastAsia="zh-CN"/>
              </w:rPr>
              <w:t>写一份创业计划提纲，不少于1000字。</w:t>
            </w:r>
          </w:p>
          <w:p w14:paraId="2F9DF94E">
            <w:pPr>
              <w:keepNext w:val="0"/>
              <w:keepLines w:val="0"/>
              <w:pageBreakBefore w:val="0"/>
              <w:widowControl/>
              <w:numPr>
                <w:ilvl w:val="0"/>
                <w:numId w:val="0"/>
              </w:numPr>
              <w:kinsoku/>
              <w:wordWrap/>
              <w:overflowPunct/>
              <w:topLinePunct w:val="0"/>
              <w:autoSpaceDE/>
              <w:autoSpaceDN/>
              <w:bidi w:val="0"/>
              <w:adjustRightInd w:val="0"/>
              <w:snapToGrid w:val="0"/>
              <w:spacing w:line="440" w:lineRule="exact"/>
              <w:jc w:val="both"/>
              <w:textAlignment w:val="auto"/>
              <w:rPr>
                <w:rFonts w:hint="eastAsia" w:ascii="宋体" w:hAnsi="宋体" w:eastAsia="宋体" w:cs="宋体"/>
                <w:i w:val="0"/>
                <w:iCs w:val="0"/>
                <w:caps w:val="0"/>
                <w:color w:val="0F1115"/>
                <w:spacing w:val="0"/>
                <w:sz w:val="24"/>
                <w:szCs w:val="24"/>
                <w:shd w:val="clear" w:fill="FFFFFF"/>
                <w:lang w:val="en-US" w:eastAsia="zh-CN"/>
              </w:rPr>
            </w:pPr>
          </w:p>
          <w:p w14:paraId="5AE9F706">
            <w:pPr>
              <w:keepNext w:val="0"/>
              <w:keepLines w:val="0"/>
              <w:pageBreakBefore w:val="0"/>
              <w:widowControl/>
              <w:numPr>
                <w:ilvl w:val="0"/>
                <w:numId w:val="1"/>
              </w:numPr>
              <w:kinsoku/>
              <w:wordWrap/>
              <w:overflowPunct/>
              <w:topLinePunct w:val="0"/>
              <w:autoSpaceDE/>
              <w:autoSpaceDN/>
              <w:bidi w:val="0"/>
              <w:adjustRightInd w:val="0"/>
              <w:snapToGrid w:val="0"/>
              <w:spacing w:line="440" w:lineRule="exact"/>
              <w:ind w:left="0" w:leftChars="0" w:firstLine="0" w:firstLineChars="0"/>
              <w:jc w:val="both"/>
              <w:textAlignment w:val="auto"/>
              <w:rPr>
                <w:rFonts w:hint="default" w:ascii="宋体" w:hAnsi="宋体" w:eastAsia="宋体" w:cs="宋体"/>
                <w:i w:val="0"/>
                <w:iCs w:val="0"/>
                <w:caps w:val="0"/>
                <w:color w:val="0F1115"/>
                <w:spacing w:val="0"/>
                <w:sz w:val="24"/>
                <w:szCs w:val="24"/>
                <w:shd w:val="clear" w:fill="FFFFFF"/>
              </w:rPr>
            </w:pPr>
            <w:r>
              <w:rPr>
                <w:rFonts w:hint="default" w:ascii="宋体" w:hAnsi="宋体" w:eastAsia="宋体" w:cs="宋体"/>
                <w:b/>
                <w:bCs/>
                <w:i w:val="0"/>
                <w:iCs w:val="0"/>
                <w:caps w:val="0"/>
                <w:color w:val="0F1115"/>
                <w:spacing w:val="0"/>
                <w:sz w:val="24"/>
                <w:szCs w:val="24"/>
                <w:shd w:val="clear" w:fill="FFFFFF"/>
              </w:rPr>
              <w:t>评分标准</w:t>
            </w:r>
            <w:r>
              <w:rPr>
                <w:rFonts w:hint="default"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i w:val="0"/>
                <w:iCs w:val="0"/>
                <w:caps w:val="0"/>
                <w:color w:val="0F1115"/>
                <w:spacing w:val="0"/>
                <w:sz w:val="24"/>
                <w:szCs w:val="24"/>
                <w:shd w:val="clear" w:fill="FFFFFF"/>
                <w:lang w:val="en-US" w:eastAsia="zh-CN"/>
              </w:rPr>
              <w:t>①</w:t>
            </w:r>
            <w:r>
              <w:rPr>
                <w:rFonts w:hint="default" w:ascii="宋体" w:hAnsi="宋体" w:eastAsia="宋体" w:cs="宋体"/>
                <w:i w:val="0"/>
                <w:iCs w:val="0"/>
                <w:caps w:val="0"/>
                <w:color w:val="0F1115"/>
                <w:spacing w:val="0"/>
                <w:sz w:val="24"/>
                <w:szCs w:val="24"/>
                <w:shd w:val="clear" w:fill="FFFFFF"/>
              </w:rPr>
              <w:t>照片与实地证明（20%，企业参观照片+合影+企业外观/标识可见）；</w:t>
            </w:r>
          </w:p>
          <w:p w14:paraId="00EF72BF">
            <w:pPr>
              <w:keepNext w:val="0"/>
              <w:keepLines w:val="0"/>
              <w:pageBreakBefore w:val="0"/>
              <w:widowControl/>
              <w:numPr>
                <w:ilvl w:val="0"/>
                <w:numId w:val="0"/>
              </w:numPr>
              <w:kinsoku/>
              <w:wordWrap/>
              <w:overflowPunct/>
              <w:topLinePunct w:val="0"/>
              <w:autoSpaceDE/>
              <w:autoSpaceDN/>
              <w:bidi w:val="0"/>
              <w:adjustRightInd w:val="0"/>
              <w:snapToGrid w:val="0"/>
              <w:spacing w:line="440" w:lineRule="exact"/>
              <w:ind w:leftChars="0"/>
              <w:jc w:val="both"/>
              <w:textAlignment w:val="auto"/>
              <w:rPr>
                <w:rFonts w:hint="default" w:ascii="宋体" w:hAnsi="宋体" w:eastAsia="宋体" w:cs="宋体"/>
                <w:i w:val="0"/>
                <w:iCs w:val="0"/>
                <w:caps w:val="0"/>
                <w:color w:val="0F1115"/>
                <w:spacing w:val="0"/>
                <w:sz w:val="24"/>
                <w:szCs w:val="24"/>
                <w:shd w:val="clear" w:fill="FFFFFF"/>
              </w:rPr>
            </w:pPr>
            <w:r>
              <w:rPr>
                <w:rFonts w:hint="eastAsia" w:ascii="宋体" w:hAnsi="宋体" w:eastAsia="宋体" w:cs="宋体"/>
                <w:i w:val="0"/>
                <w:iCs w:val="0"/>
                <w:caps w:val="0"/>
                <w:color w:val="0F1115"/>
                <w:spacing w:val="0"/>
                <w:sz w:val="24"/>
                <w:szCs w:val="24"/>
                <w:shd w:val="clear" w:fill="FFFFFF"/>
                <w:lang w:val="en-US" w:eastAsia="zh-CN"/>
              </w:rPr>
              <w:t>②企业与行业认知</w:t>
            </w:r>
            <w:r>
              <w:rPr>
                <w:rFonts w:hint="default" w:ascii="宋体" w:hAnsi="宋体" w:eastAsia="宋体" w:cs="宋体"/>
                <w:i w:val="0"/>
                <w:iCs w:val="0"/>
                <w:caps w:val="0"/>
                <w:color w:val="0F1115"/>
                <w:spacing w:val="0"/>
                <w:sz w:val="24"/>
                <w:szCs w:val="24"/>
                <w:shd w:val="clear" w:fill="FFFFFF"/>
              </w:rPr>
              <w:t>（</w:t>
            </w:r>
            <w:r>
              <w:rPr>
                <w:rFonts w:hint="eastAsia" w:ascii="宋体" w:hAnsi="宋体" w:eastAsia="宋体" w:cs="宋体"/>
                <w:i w:val="0"/>
                <w:iCs w:val="0"/>
                <w:caps w:val="0"/>
                <w:color w:val="0F1115"/>
                <w:spacing w:val="0"/>
                <w:sz w:val="24"/>
                <w:szCs w:val="24"/>
                <w:shd w:val="clear" w:fill="FFFFFF"/>
                <w:lang w:val="en-US" w:eastAsia="zh-CN"/>
              </w:rPr>
              <w:t>2</w:t>
            </w:r>
            <w:r>
              <w:rPr>
                <w:rFonts w:hint="default" w:ascii="宋体" w:hAnsi="宋体" w:eastAsia="宋体" w:cs="宋体"/>
                <w:i w:val="0"/>
                <w:iCs w:val="0"/>
                <w:caps w:val="0"/>
                <w:color w:val="0F1115"/>
                <w:spacing w:val="0"/>
                <w:sz w:val="24"/>
                <w:szCs w:val="24"/>
                <w:shd w:val="clear" w:fill="FFFFFF"/>
              </w:rPr>
              <w:t>0%）；</w:t>
            </w:r>
          </w:p>
          <w:p w14:paraId="1EEEF4EB">
            <w:pPr>
              <w:keepNext w:val="0"/>
              <w:keepLines w:val="0"/>
              <w:pageBreakBefore w:val="0"/>
              <w:widowControl/>
              <w:numPr>
                <w:ilvl w:val="0"/>
                <w:numId w:val="0"/>
              </w:numPr>
              <w:kinsoku/>
              <w:wordWrap/>
              <w:overflowPunct/>
              <w:topLinePunct w:val="0"/>
              <w:autoSpaceDE/>
              <w:autoSpaceDN/>
              <w:bidi w:val="0"/>
              <w:adjustRightInd w:val="0"/>
              <w:snapToGrid w:val="0"/>
              <w:spacing w:line="440" w:lineRule="exact"/>
              <w:ind w:leftChars="0"/>
              <w:jc w:val="both"/>
              <w:textAlignment w:val="auto"/>
              <w:rPr>
                <w:rFonts w:hint="default" w:ascii="宋体" w:hAnsi="宋体" w:eastAsia="宋体" w:cs="宋体"/>
                <w:i w:val="0"/>
                <w:iCs w:val="0"/>
                <w:caps w:val="0"/>
                <w:color w:val="0F1115"/>
                <w:spacing w:val="0"/>
                <w:sz w:val="24"/>
                <w:szCs w:val="24"/>
                <w:shd w:val="clear" w:fill="FFFFFF"/>
              </w:rPr>
            </w:pPr>
            <w:r>
              <w:rPr>
                <w:rFonts w:hint="eastAsia" w:ascii="宋体" w:hAnsi="宋体" w:eastAsia="宋体" w:cs="宋体"/>
                <w:i w:val="0"/>
                <w:iCs w:val="0"/>
                <w:caps w:val="0"/>
                <w:color w:val="0F1115"/>
                <w:spacing w:val="0"/>
                <w:sz w:val="24"/>
                <w:szCs w:val="24"/>
                <w:shd w:val="clear" w:fill="FFFFFF"/>
                <w:lang w:val="en-US" w:eastAsia="zh-CN"/>
              </w:rPr>
              <w:t>③个人的创业创新计划提纲</w:t>
            </w:r>
            <w:r>
              <w:rPr>
                <w:rFonts w:hint="default" w:ascii="宋体" w:hAnsi="宋体" w:eastAsia="宋体" w:cs="宋体"/>
                <w:i w:val="0"/>
                <w:iCs w:val="0"/>
                <w:caps w:val="0"/>
                <w:color w:val="0F1115"/>
                <w:spacing w:val="0"/>
                <w:sz w:val="24"/>
                <w:szCs w:val="24"/>
                <w:shd w:val="clear" w:fill="FFFFFF"/>
              </w:rPr>
              <w:t>（</w:t>
            </w:r>
            <w:r>
              <w:rPr>
                <w:rFonts w:hint="eastAsia" w:ascii="宋体" w:hAnsi="宋体" w:eastAsia="宋体" w:cs="宋体"/>
                <w:i w:val="0"/>
                <w:iCs w:val="0"/>
                <w:caps w:val="0"/>
                <w:color w:val="0F1115"/>
                <w:spacing w:val="0"/>
                <w:sz w:val="24"/>
                <w:szCs w:val="24"/>
                <w:shd w:val="clear" w:fill="FFFFFF"/>
                <w:lang w:val="en-US" w:eastAsia="zh-CN"/>
              </w:rPr>
              <w:t>4</w:t>
            </w:r>
            <w:r>
              <w:rPr>
                <w:rFonts w:hint="default" w:ascii="宋体" w:hAnsi="宋体" w:eastAsia="宋体" w:cs="宋体"/>
                <w:i w:val="0"/>
                <w:iCs w:val="0"/>
                <w:caps w:val="0"/>
                <w:color w:val="0F1115"/>
                <w:spacing w:val="0"/>
                <w:sz w:val="24"/>
                <w:szCs w:val="24"/>
                <w:shd w:val="clear" w:fill="FFFFFF"/>
              </w:rPr>
              <w:t>0%，</w:t>
            </w:r>
            <w:r>
              <w:rPr>
                <w:rFonts w:hint="eastAsia" w:ascii="宋体" w:hAnsi="宋体" w:eastAsia="宋体" w:cs="宋体"/>
                <w:i w:val="0"/>
                <w:iCs w:val="0"/>
                <w:caps w:val="0"/>
                <w:color w:val="0F1115"/>
                <w:spacing w:val="0"/>
                <w:sz w:val="24"/>
                <w:szCs w:val="24"/>
                <w:shd w:val="clear" w:fill="FFFFFF"/>
                <w:lang w:val="en-US" w:eastAsia="zh-CN"/>
              </w:rPr>
              <w:t>计划框架完整，</w:t>
            </w:r>
            <w:r>
              <w:rPr>
                <w:rFonts w:hint="default" w:ascii="宋体" w:hAnsi="宋体" w:eastAsia="宋体" w:cs="宋体"/>
                <w:i w:val="0"/>
                <w:iCs w:val="0"/>
                <w:caps w:val="0"/>
                <w:color w:val="0F1115"/>
                <w:spacing w:val="0"/>
                <w:sz w:val="24"/>
                <w:szCs w:val="24"/>
                <w:shd w:val="clear" w:fill="FFFFFF"/>
              </w:rPr>
              <w:t>与自身规划关联）；</w:t>
            </w:r>
          </w:p>
          <w:p w14:paraId="3FF4C7EC">
            <w:pPr>
              <w:keepNext w:val="0"/>
              <w:keepLines w:val="0"/>
              <w:pageBreakBefore w:val="0"/>
              <w:widowControl/>
              <w:numPr>
                <w:ilvl w:val="0"/>
                <w:numId w:val="0"/>
              </w:numPr>
              <w:kinsoku/>
              <w:wordWrap/>
              <w:overflowPunct/>
              <w:topLinePunct w:val="0"/>
              <w:autoSpaceDE/>
              <w:autoSpaceDN/>
              <w:bidi w:val="0"/>
              <w:adjustRightInd w:val="0"/>
              <w:snapToGrid w:val="0"/>
              <w:spacing w:line="440" w:lineRule="exact"/>
              <w:ind w:leftChars="0"/>
              <w:jc w:val="both"/>
              <w:textAlignment w:val="auto"/>
              <w:rPr>
                <w:rFonts w:hint="eastAsia" w:ascii="宋体" w:hAnsi="宋体" w:eastAsia="宋体" w:cs="宋体"/>
                <w:i w:val="0"/>
                <w:iCs w:val="0"/>
                <w:caps w:val="0"/>
                <w:color w:val="0F1115"/>
                <w:spacing w:val="0"/>
                <w:sz w:val="24"/>
                <w:szCs w:val="24"/>
                <w:shd w:val="clear" w:fill="FFFFFF"/>
                <w:lang w:val="en-US" w:eastAsia="zh-CN"/>
              </w:rPr>
            </w:pPr>
            <w:r>
              <w:rPr>
                <w:rFonts w:hint="eastAsia" w:ascii="宋体" w:hAnsi="宋体" w:eastAsia="宋体" w:cs="宋体"/>
                <w:i w:val="0"/>
                <w:iCs w:val="0"/>
                <w:caps w:val="0"/>
                <w:color w:val="0F1115"/>
                <w:spacing w:val="0"/>
                <w:sz w:val="24"/>
                <w:szCs w:val="24"/>
                <w:shd w:val="clear" w:fill="FFFFFF"/>
                <w:lang w:val="en-US" w:eastAsia="zh-CN"/>
              </w:rPr>
              <w:t>④</w:t>
            </w:r>
            <w:r>
              <w:rPr>
                <w:rFonts w:hint="default" w:ascii="宋体" w:hAnsi="宋体" w:eastAsia="宋体" w:cs="宋体"/>
                <w:i w:val="0"/>
                <w:iCs w:val="0"/>
                <w:caps w:val="0"/>
                <w:color w:val="0F1115"/>
                <w:spacing w:val="0"/>
                <w:sz w:val="24"/>
                <w:szCs w:val="24"/>
                <w:shd w:val="clear" w:fill="FFFFFF"/>
              </w:rPr>
              <w:t>展示/分享（</w:t>
            </w:r>
            <w:r>
              <w:rPr>
                <w:rFonts w:hint="eastAsia" w:ascii="宋体" w:hAnsi="宋体" w:eastAsia="宋体" w:cs="宋体"/>
                <w:i w:val="0"/>
                <w:iCs w:val="0"/>
                <w:caps w:val="0"/>
                <w:color w:val="0F1115"/>
                <w:spacing w:val="0"/>
                <w:sz w:val="24"/>
                <w:szCs w:val="24"/>
                <w:shd w:val="clear" w:fill="FFFFFF"/>
                <w:lang w:val="en-US" w:eastAsia="zh-CN"/>
              </w:rPr>
              <w:t>2</w:t>
            </w:r>
            <w:r>
              <w:rPr>
                <w:rFonts w:hint="default" w:ascii="宋体" w:hAnsi="宋体" w:eastAsia="宋体" w:cs="宋体"/>
                <w:i w:val="0"/>
                <w:iCs w:val="0"/>
                <w:caps w:val="0"/>
                <w:color w:val="0F1115"/>
                <w:spacing w:val="0"/>
                <w:sz w:val="24"/>
                <w:szCs w:val="24"/>
                <w:shd w:val="clear" w:fill="FFFFFF"/>
              </w:rPr>
              <w:t>0%，</w:t>
            </w:r>
            <w:r>
              <w:rPr>
                <w:rFonts w:hint="eastAsia" w:ascii="宋体" w:hAnsi="宋体" w:eastAsia="宋体" w:cs="宋体"/>
                <w:i w:val="0"/>
                <w:iCs w:val="0"/>
                <w:caps w:val="0"/>
                <w:color w:val="0F1115"/>
                <w:spacing w:val="0"/>
                <w:sz w:val="24"/>
                <w:szCs w:val="24"/>
                <w:shd w:val="clear" w:fill="FFFFFF"/>
                <w:lang w:val="en-US" w:eastAsia="zh-CN"/>
              </w:rPr>
              <w:t>参加学校组织的分享活动，</w:t>
            </w:r>
            <w:r>
              <w:rPr>
                <w:rFonts w:hint="default" w:ascii="宋体" w:hAnsi="宋体" w:eastAsia="宋体" w:cs="宋体"/>
                <w:i w:val="0"/>
                <w:iCs w:val="0"/>
                <w:caps w:val="0"/>
                <w:color w:val="0F1115"/>
                <w:spacing w:val="0"/>
                <w:sz w:val="24"/>
                <w:szCs w:val="24"/>
                <w:shd w:val="clear" w:fill="FFFFFF"/>
              </w:rPr>
              <w:t>表达清晰、有亮点提炼）。</w:t>
            </w:r>
            <w:r>
              <w:rPr>
                <w:rFonts w:hint="default" w:ascii="宋体" w:hAnsi="宋体" w:eastAsia="宋体" w:cs="宋体"/>
                <w:i w:val="0"/>
                <w:iCs w:val="0"/>
                <w:caps w:val="0"/>
                <w:color w:val="0F1115"/>
                <w:spacing w:val="0"/>
                <w:sz w:val="24"/>
                <w:szCs w:val="24"/>
                <w:shd w:val="clear" w:fill="FFFFFF"/>
              </w:rPr>
              <w:br w:type="textWrapping"/>
            </w:r>
            <w:r>
              <w:rPr>
                <w:rFonts w:hint="default" w:ascii="宋体" w:hAnsi="宋体" w:eastAsia="宋体" w:cs="宋体"/>
                <w:b/>
                <w:bCs/>
                <w:i w:val="0"/>
                <w:iCs w:val="0"/>
                <w:caps w:val="0"/>
                <w:color w:val="0F1115"/>
                <w:spacing w:val="0"/>
                <w:sz w:val="24"/>
                <w:szCs w:val="24"/>
                <w:shd w:val="clear" w:fill="FFFFFF"/>
              </w:rPr>
              <w:t>（三）完成时间</w:t>
            </w:r>
            <w:r>
              <w:rPr>
                <w:rFonts w:hint="default" w:ascii="宋体" w:hAnsi="宋体" w:eastAsia="宋体" w:cs="宋体"/>
                <w:i w:val="0"/>
                <w:iCs w:val="0"/>
                <w:caps w:val="0"/>
                <w:color w:val="0F1115"/>
                <w:spacing w:val="0"/>
                <w:sz w:val="24"/>
                <w:szCs w:val="24"/>
                <w:shd w:val="clear" w:fill="FFFFFF"/>
              </w:rPr>
              <w:br w:type="textWrapping"/>
            </w:r>
            <w:r>
              <w:rPr>
                <w:rFonts w:hint="eastAsia" w:ascii="宋体" w:hAnsi="宋体" w:eastAsia="宋体" w:cs="宋体"/>
                <w:i w:val="0"/>
                <w:iCs w:val="0"/>
                <w:caps w:val="0"/>
                <w:color w:val="0F1115"/>
                <w:spacing w:val="0"/>
                <w:sz w:val="24"/>
                <w:szCs w:val="24"/>
                <w:shd w:val="clear" w:fill="FFFFFF"/>
                <w:lang w:val="en-US" w:eastAsia="zh-CN"/>
              </w:rPr>
              <w:t>请同学们于9月10日前将最终成果发送至邮箱。</w:t>
            </w:r>
          </w:p>
          <w:p w14:paraId="798181BB">
            <w:pPr>
              <w:keepNext w:val="0"/>
              <w:keepLines w:val="0"/>
              <w:pageBreakBefore w:val="0"/>
              <w:widowControl/>
              <w:numPr>
                <w:ilvl w:val="0"/>
                <w:numId w:val="0"/>
              </w:numPr>
              <w:kinsoku/>
              <w:wordWrap/>
              <w:overflowPunct/>
              <w:topLinePunct w:val="0"/>
              <w:autoSpaceDE/>
              <w:autoSpaceDN/>
              <w:bidi w:val="0"/>
              <w:adjustRightInd w:val="0"/>
              <w:snapToGrid w:val="0"/>
              <w:spacing w:line="440" w:lineRule="exact"/>
              <w:ind w:left="0" w:leftChars="0" w:firstLine="0" w:firstLineChars="0"/>
              <w:jc w:val="both"/>
              <w:textAlignment w:val="auto"/>
              <w:rPr>
                <w:rFonts w:hint="eastAsia" w:ascii="宋体" w:hAnsi="宋体" w:eastAsia="宋体" w:cs="宋体"/>
                <w:b/>
                <w:bCs/>
                <w:i w:val="0"/>
                <w:iCs w:val="0"/>
                <w:caps w:val="0"/>
                <w:color w:val="0F1115"/>
                <w:spacing w:val="0"/>
                <w:sz w:val="24"/>
                <w:szCs w:val="24"/>
                <w:shd w:val="clear" w:fill="FFFFFF"/>
                <w:lang w:val="en-US" w:eastAsia="zh-CN"/>
              </w:rPr>
            </w:pPr>
            <w:r>
              <w:rPr>
                <w:rFonts w:hint="eastAsia" w:ascii="宋体" w:hAnsi="宋体" w:eastAsia="宋体" w:cs="宋体"/>
                <w:b/>
                <w:bCs/>
                <w:i w:val="0"/>
                <w:iCs w:val="0"/>
                <w:caps w:val="0"/>
                <w:color w:val="0F1115"/>
                <w:spacing w:val="0"/>
                <w:sz w:val="24"/>
                <w:szCs w:val="24"/>
                <w:shd w:val="clear" w:fill="FFFFFF"/>
                <w:lang w:val="en-US" w:eastAsia="zh-CN" w:bidi="ar-SA"/>
              </w:rPr>
              <w:t>（四）</w:t>
            </w:r>
            <w:r>
              <w:rPr>
                <w:rFonts w:hint="eastAsia" w:ascii="宋体" w:hAnsi="宋体" w:eastAsia="宋体" w:cs="宋体"/>
                <w:b/>
                <w:bCs/>
                <w:i w:val="0"/>
                <w:iCs w:val="0"/>
                <w:caps w:val="0"/>
                <w:color w:val="0F1115"/>
                <w:spacing w:val="0"/>
                <w:sz w:val="24"/>
                <w:szCs w:val="24"/>
                <w:shd w:val="clear" w:fill="FFFFFF"/>
                <w:lang w:val="en-US" w:eastAsia="zh-CN"/>
              </w:rPr>
              <w:t>成果认定</w:t>
            </w:r>
          </w:p>
          <w:p w14:paraId="2164E25E">
            <w:pPr>
              <w:keepNext w:val="0"/>
              <w:keepLines w:val="0"/>
              <w:pageBreakBefore w:val="0"/>
              <w:widowControl/>
              <w:numPr>
                <w:ilvl w:val="0"/>
                <w:numId w:val="0"/>
              </w:numPr>
              <w:kinsoku/>
              <w:wordWrap/>
              <w:overflowPunct/>
              <w:topLinePunct w:val="0"/>
              <w:autoSpaceDE/>
              <w:autoSpaceDN/>
              <w:bidi w:val="0"/>
              <w:adjustRightInd w:val="0"/>
              <w:snapToGrid w:val="0"/>
              <w:spacing w:line="440" w:lineRule="exact"/>
              <w:ind w:leftChars="0"/>
              <w:jc w:val="both"/>
              <w:textAlignment w:val="auto"/>
              <w:rPr>
                <w:rFonts w:hint="default" w:ascii="宋体" w:hAnsi="宋体" w:eastAsia="宋体" w:cs="宋体"/>
                <w:b/>
                <w:bCs/>
                <w:i w:val="0"/>
                <w:iCs w:val="0"/>
                <w:caps w:val="0"/>
                <w:color w:val="0F1115"/>
                <w:spacing w:val="0"/>
                <w:sz w:val="24"/>
                <w:szCs w:val="24"/>
                <w:shd w:val="clear" w:fill="FFFFFF"/>
                <w:lang w:val="en-US" w:eastAsia="zh-CN"/>
              </w:rPr>
            </w:pPr>
            <w:r>
              <w:rPr>
                <w:rFonts w:hint="eastAsia" w:ascii="宋体" w:hAnsi="宋体" w:eastAsia="宋体" w:cs="宋体"/>
                <w:b/>
                <w:bCs/>
                <w:i w:val="0"/>
                <w:iCs w:val="0"/>
                <w:caps w:val="0"/>
                <w:color w:val="0F1115"/>
                <w:spacing w:val="0"/>
                <w:sz w:val="24"/>
                <w:szCs w:val="24"/>
                <w:shd w:val="clear" w:fill="FFFFFF"/>
                <w:lang w:val="en-US" w:eastAsia="zh-CN"/>
              </w:rPr>
              <w:t>根据学生报告和计划书成果认定创新创业时长4学时</w:t>
            </w:r>
          </w:p>
        </w:tc>
      </w:tr>
    </w:tbl>
    <w:p w14:paraId="4A177DBE">
      <w:pPr>
        <w:tabs>
          <w:tab w:val="left" w:pos="8640"/>
        </w:tabs>
        <w:adjustRightInd w:val="0"/>
        <w:snapToGrid w:val="0"/>
        <w:spacing w:line="560" w:lineRule="exact"/>
        <w:rPr>
          <w:rFonts w:hint="eastAsia" w:ascii="黑体" w:hAnsi="黑体" w:eastAsia="黑体" w:cs="黑体"/>
          <w:bCs/>
          <w:spacing w:val="6"/>
          <w:sz w:val="32"/>
          <w:szCs w:val="32"/>
        </w:rPr>
      </w:pPr>
      <w:r>
        <w:rPr>
          <w:rFonts w:hint="eastAsia" w:ascii="黑体" w:hAnsi="黑体" w:eastAsia="黑体" w:cs="黑体"/>
          <w:bCs/>
          <w:spacing w:val="6"/>
          <w:sz w:val="32"/>
          <w:szCs w:val="32"/>
        </w:rPr>
        <w:t>三、激励保障</w:t>
      </w:r>
    </w:p>
    <w:tbl>
      <w:tblPr>
        <w:tblStyle w:val="5"/>
        <w:tblW w:w="850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815"/>
        <w:gridCol w:w="6689"/>
      </w:tblGrid>
      <w:tr w14:paraId="3B2DCD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484" w:hRule="atLeast"/>
          <w:jc w:val="center"/>
        </w:trPr>
        <w:tc>
          <w:tcPr>
            <w:tcW w:w="1815" w:type="dxa"/>
            <w:tcBorders>
              <w:tl2br w:val="nil"/>
              <w:tr2bl w:val="nil"/>
            </w:tcBorders>
            <w:shd w:val="clear" w:color="auto" w:fill="FFFFFF"/>
            <w:vAlign w:val="center"/>
          </w:tcPr>
          <w:p w14:paraId="39661676">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eastAsia="zh-CN"/>
              </w:rPr>
            </w:pPr>
            <w:bookmarkStart w:id="0" w:name="OLE_LINK2"/>
            <w:r>
              <w:rPr>
                <w:rFonts w:hint="eastAsia" w:ascii="仿宋_GB2312" w:hAnsi="仿宋_GB2312" w:eastAsia="仿宋_GB2312" w:cs="仿宋_GB2312"/>
                <w:sz w:val="32"/>
                <w:szCs w:val="32"/>
                <w:lang w:val="en-US" w:eastAsia="zh-CN"/>
              </w:rPr>
              <w:t>资源支持</w:t>
            </w:r>
          </w:p>
        </w:tc>
        <w:tc>
          <w:tcPr>
            <w:tcW w:w="6689" w:type="dxa"/>
            <w:tcBorders>
              <w:tl2br w:val="nil"/>
              <w:tr2bl w:val="nil"/>
            </w:tcBorders>
            <w:shd w:val="clear" w:color="auto" w:fill="FFFFFF"/>
            <w:vAlign w:val="center"/>
          </w:tcPr>
          <w:p w14:paraId="630041D1">
            <w:pPr>
              <w:keepNext w:val="0"/>
              <w:keepLines w:val="0"/>
              <w:pageBreakBefore w:val="0"/>
              <w:widowControl/>
              <w:kinsoku/>
              <w:wordWrap/>
              <w:overflowPunct/>
              <w:topLinePunct w:val="0"/>
              <w:autoSpaceDE/>
              <w:autoSpaceDN/>
              <w:bidi w:val="0"/>
              <w:adjustRightInd w:val="0"/>
              <w:snapToGrid w:val="0"/>
              <w:spacing w:line="440" w:lineRule="exact"/>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如果学生创新创业意愿，需要访谈行业前辈，学生处就业指导中心可以根据实际情况联系相关毕业生为学生提供相关支持。</w:t>
            </w:r>
          </w:p>
          <w:p w14:paraId="7B5C36B6">
            <w:pPr>
              <w:keepNext w:val="0"/>
              <w:keepLines w:val="0"/>
              <w:pageBreakBefore w:val="0"/>
              <w:widowControl/>
              <w:kinsoku/>
              <w:wordWrap/>
              <w:overflowPunct/>
              <w:topLinePunct w:val="0"/>
              <w:autoSpaceDE/>
              <w:autoSpaceDN/>
              <w:bidi w:val="0"/>
              <w:adjustRightInd w:val="0"/>
              <w:snapToGrid w:val="0"/>
              <w:spacing w:line="440" w:lineRule="exact"/>
              <w:jc w:val="left"/>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学生处就业指导中心提供访谈提纲、创业计划书写作指导。</w:t>
            </w:r>
          </w:p>
          <w:p w14:paraId="212CBFFA">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p>
        </w:tc>
      </w:tr>
      <w:bookmarkEnd w:id="0"/>
    </w:tbl>
    <w:p w14:paraId="2B09BF00">
      <w:pPr>
        <w:tabs>
          <w:tab w:val="left" w:pos="8640"/>
        </w:tabs>
        <w:adjustRightInd w:val="0"/>
        <w:snapToGrid w:val="0"/>
        <w:spacing w:line="560" w:lineRule="exact"/>
        <w:rPr>
          <w:rFonts w:hint="default" w:ascii="黑体" w:hAnsi="黑体" w:eastAsia="黑体" w:cs="黑体"/>
          <w:bCs/>
          <w:spacing w:val="6"/>
          <w:sz w:val="32"/>
          <w:szCs w:val="32"/>
          <w:lang w:val="en-US" w:eastAsia="zh-CN"/>
        </w:rPr>
      </w:pPr>
      <w:bookmarkStart w:id="1" w:name="_GoBack"/>
      <w:r>
        <w:rPr>
          <w:rFonts w:hint="eastAsia" w:ascii="黑体" w:hAnsi="黑体" w:eastAsia="黑体" w:cs="黑体"/>
          <w:bCs/>
          <w:spacing w:val="6"/>
          <w:sz w:val="32"/>
          <w:szCs w:val="32"/>
          <w:lang w:val="en-US" w:eastAsia="zh-CN"/>
        </w:rPr>
        <w:t>四、方案提交方式</w:t>
      </w:r>
    </w:p>
    <w:bookmarkEnd w:id="1"/>
    <w:tbl>
      <w:tblPr>
        <w:tblStyle w:val="5"/>
        <w:tblW w:w="850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Layout w:type="fixed"/>
        <w:tblCellMar>
          <w:top w:w="57" w:type="dxa"/>
          <w:left w:w="57" w:type="dxa"/>
          <w:bottom w:w="57" w:type="dxa"/>
          <w:right w:w="57" w:type="dxa"/>
        </w:tblCellMar>
      </w:tblPr>
      <w:tblGrid>
        <w:gridCol w:w="1815"/>
        <w:gridCol w:w="6689"/>
      </w:tblGrid>
      <w:tr w14:paraId="643776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484" w:hRule="atLeast"/>
          <w:jc w:val="center"/>
        </w:trPr>
        <w:tc>
          <w:tcPr>
            <w:tcW w:w="1815" w:type="dxa"/>
            <w:tcBorders>
              <w:tl2br w:val="nil"/>
              <w:tr2bl w:val="nil"/>
            </w:tcBorders>
            <w:shd w:val="clear" w:color="auto" w:fill="FFFFFF"/>
            <w:vAlign w:val="center"/>
          </w:tcPr>
          <w:p w14:paraId="38C02B58">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提交时间</w:t>
            </w:r>
          </w:p>
        </w:tc>
        <w:tc>
          <w:tcPr>
            <w:tcW w:w="6689" w:type="dxa"/>
            <w:tcBorders>
              <w:tl2br w:val="nil"/>
              <w:tr2bl w:val="nil"/>
            </w:tcBorders>
            <w:shd w:val="clear" w:color="auto" w:fill="FFFFFF"/>
            <w:vAlign w:val="center"/>
          </w:tcPr>
          <w:p w14:paraId="0A1E76D2">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宋体" w:hAnsi="宋体" w:eastAsia="宋体" w:cs="宋体"/>
                <w:bCs/>
                <w:sz w:val="32"/>
                <w:szCs w:val="32"/>
                <w:lang w:val="en-US" w:eastAsia="zh-CN"/>
              </w:rPr>
            </w:pPr>
            <w:r>
              <w:rPr>
                <w:rFonts w:hint="eastAsia" w:ascii="宋体" w:hAnsi="宋体" w:eastAsia="宋体" w:cs="宋体"/>
                <w:bCs/>
                <w:sz w:val="32"/>
                <w:szCs w:val="32"/>
                <w:lang w:val="en-US" w:eastAsia="zh-CN"/>
              </w:rPr>
              <w:t>5月27日前，学生提供访谈方案</w:t>
            </w:r>
          </w:p>
          <w:p w14:paraId="485DED61">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default" w:ascii="宋体" w:hAnsi="宋体" w:eastAsia="宋体" w:cs="宋体"/>
                <w:bCs/>
                <w:sz w:val="32"/>
                <w:szCs w:val="32"/>
                <w:lang w:val="en-US" w:eastAsia="zh-CN"/>
              </w:rPr>
            </w:pPr>
            <w:r>
              <w:rPr>
                <w:rFonts w:hint="eastAsia" w:ascii="宋体" w:hAnsi="宋体" w:eastAsia="宋体" w:cs="宋体"/>
                <w:bCs/>
                <w:sz w:val="32"/>
                <w:szCs w:val="32"/>
                <w:lang w:val="en-US" w:eastAsia="zh-CN"/>
              </w:rPr>
              <w:t>包括：计划访谈时间，访谈对象，工作单位，访谈提纲（200字以内）</w:t>
            </w:r>
          </w:p>
        </w:tc>
      </w:tr>
      <w:tr w14:paraId="271B1E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FF"/>
          <w:tblCellMar>
            <w:top w:w="57" w:type="dxa"/>
            <w:left w:w="57" w:type="dxa"/>
            <w:bottom w:w="57" w:type="dxa"/>
            <w:right w:w="57" w:type="dxa"/>
          </w:tblCellMar>
        </w:tblPrEx>
        <w:trPr>
          <w:trHeight w:val="1484" w:hRule="atLeast"/>
          <w:jc w:val="center"/>
        </w:trPr>
        <w:tc>
          <w:tcPr>
            <w:tcW w:w="1815" w:type="dxa"/>
            <w:tcBorders>
              <w:tl2br w:val="nil"/>
              <w:tr2bl w:val="nil"/>
            </w:tcBorders>
            <w:shd w:val="clear" w:color="auto" w:fill="FFFFFF"/>
            <w:vAlign w:val="center"/>
          </w:tcPr>
          <w:p w14:paraId="42CAF90F">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提交邮箱</w:t>
            </w:r>
          </w:p>
        </w:tc>
        <w:tc>
          <w:tcPr>
            <w:tcW w:w="6689" w:type="dxa"/>
            <w:tcBorders>
              <w:tl2br w:val="nil"/>
              <w:tr2bl w:val="nil"/>
            </w:tcBorders>
            <w:shd w:val="clear" w:color="auto" w:fill="FFFFFF"/>
            <w:vAlign w:val="center"/>
          </w:tcPr>
          <w:p w14:paraId="30CDA0F4">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default"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fldChar w:fldCharType="begin"/>
            </w:r>
            <w:r>
              <w:rPr>
                <w:rFonts w:hint="eastAsia" w:ascii="Times New Roman" w:hAnsi="Times New Roman" w:eastAsia="仿宋_GB2312" w:cs="Times New Roman"/>
                <w:sz w:val="28"/>
                <w:szCs w:val="28"/>
                <w:lang w:val="en-US" w:eastAsia="zh-CN"/>
              </w:rPr>
              <w:instrText xml:space="preserve"> HYPERLINK "mailto:tanjodtd@163.com" </w:instrText>
            </w:r>
            <w:r>
              <w:rPr>
                <w:rFonts w:hint="eastAsia" w:ascii="Times New Roman" w:hAnsi="Times New Roman" w:eastAsia="仿宋_GB2312" w:cs="Times New Roman"/>
                <w:sz w:val="28"/>
                <w:szCs w:val="28"/>
                <w:lang w:val="en-US" w:eastAsia="zh-CN"/>
              </w:rPr>
              <w:fldChar w:fldCharType="separate"/>
            </w:r>
            <w:r>
              <w:rPr>
                <w:rStyle w:val="10"/>
                <w:rFonts w:hint="eastAsia" w:ascii="Times New Roman" w:hAnsi="Times New Roman" w:eastAsia="仿宋_GB2312" w:cs="Times New Roman"/>
                <w:sz w:val="28"/>
                <w:szCs w:val="28"/>
                <w:lang w:val="en-US" w:eastAsia="zh-CN"/>
              </w:rPr>
              <w:t>t</w:t>
            </w:r>
            <w:r>
              <w:rPr>
                <w:rStyle w:val="10"/>
                <w:rFonts w:hint="default" w:ascii="Times New Roman" w:hAnsi="Times New Roman" w:eastAsia="仿宋_GB2312" w:cs="Times New Roman"/>
                <w:sz w:val="28"/>
                <w:szCs w:val="28"/>
                <w:lang w:val="en-US" w:eastAsia="zh-CN"/>
              </w:rPr>
              <w:t>anjodtd@163.com</w:t>
            </w:r>
            <w:r>
              <w:rPr>
                <w:rFonts w:hint="eastAsia" w:ascii="Times New Roman" w:hAnsi="Times New Roman" w:eastAsia="仿宋_GB2312" w:cs="Times New Roman"/>
                <w:sz w:val="28"/>
                <w:szCs w:val="28"/>
                <w:lang w:val="en-US" w:eastAsia="zh-CN"/>
              </w:rPr>
              <w:fldChar w:fldCharType="end"/>
            </w:r>
          </w:p>
          <w:p w14:paraId="7EEE5FD7">
            <w:pPr>
              <w:keepNext w:val="0"/>
              <w:keepLines w:val="0"/>
              <w:pageBreakBefore w:val="0"/>
              <w:widowControl/>
              <w:kinsoku/>
              <w:wordWrap/>
              <w:overflowPunct/>
              <w:topLinePunct w:val="0"/>
              <w:autoSpaceDE/>
              <w:autoSpaceDN/>
              <w:bidi w:val="0"/>
              <w:adjustRightInd w:val="0"/>
              <w:snapToGrid w:val="0"/>
              <w:spacing w:line="440" w:lineRule="exact"/>
              <w:jc w:val="center"/>
              <w:textAlignment w:val="auto"/>
              <w:rPr>
                <w:rFonts w:hint="default" w:ascii="Times New Roman" w:hAnsi="Times New Roman" w:eastAsia="仿宋_GB2312" w:cs="Times New Roman"/>
                <w:sz w:val="28"/>
                <w:szCs w:val="28"/>
                <w:lang w:val="en-US" w:eastAsia="zh-CN"/>
              </w:rPr>
            </w:pPr>
            <w:r>
              <w:rPr>
                <w:rFonts w:hint="eastAsia" w:ascii="宋体" w:hAnsi="宋体" w:eastAsia="宋体" w:cs="宋体"/>
                <w:sz w:val="28"/>
                <w:szCs w:val="28"/>
                <w:lang w:val="en-US" w:eastAsia="zh-CN"/>
              </w:rPr>
              <w:t>学生提交访谈方案后，由负责同学邀请进群。</w:t>
            </w:r>
          </w:p>
        </w:tc>
      </w:tr>
    </w:tbl>
    <w:p w14:paraId="0C6B82F3">
      <w:pPr>
        <w:tabs>
          <w:tab w:val="left" w:pos="8640"/>
        </w:tabs>
        <w:adjustRightInd w:val="0"/>
        <w:snapToGrid w:val="0"/>
        <w:spacing w:line="560" w:lineRule="exact"/>
        <w:rPr>
          <w:rFonts w:hint="default" w:ascii="方正楷体简体" w:hAnsi="方正楷体简体" w:eastAsia="方正楷体简体" w:cs="方正楷体简体"/>
          <w:lang w:val="en-US" w:eastAsia="zh-CN"/>
        </w:rPr>
      </w:pPr>
    </w:p>
    <w:sectPr>
      <w:footerReference r:id="rId3" w:type="default"/>
      <w:pgSz w:w="11906" w:h="16838"/>
      <w:pgMar w:top="1587" w:right="1474" w:bottom="147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F3F2905-907D-4F7B-8F63-C243BBC77EA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embedRegular r:id="rId2" w:fontKey="{2117851A-7C2E-44D5-8229-C93941DFCECC}"/>
  </w:font>
  <w:font w:name="方正黑体简体">
    <w:panose1 w:val="02000000000000000000"/>
    <w:charset w:val="86"/>
    <w:family w:val="auto"/>
    <w:pitch w:val="default"/>
    <w:sig w:usb0="A00002BF" w:usb1="184F6CFA" w:usb2="00000012" w:usb3="00000000" w:csb0="00040001" w:csb1="00000000"/>
    <w:embedRegular r:id="rId3" w:fontKey="{DFBA95C5-1FEC-4139-8CB8-D52CF6D3BF00}"/>
  </w:font>
  <w:font w:name="仿宋_GB2312">
    <w:panose1 w:val="02010609030101010101"/>
    <w:charset w:val="86"/>
    <w:family w:val="auto"/>
    <w:pitch w:val="default"/>
    <w:sig w:usb0="00000001" w:usb1="080E0000" w:usb2="00000000" w:usb3="00000000" w:csb0="00040000" w:csb1="00000000"/>
    <w:embedRegular r:id="rId4" w:fontKey="{FB4D1458-E19C-445A-8B0D-2A401EA93783}"/>
  </w:font>
  <w:font w:name="方正楷体简体">
    <w:altName w:val="宋体"/>
    <w:panose1 w:val="02000000000000000000"/>
    <w:charset w:val="86"/>
    <w:family w:val="auto"/>
    <w:pitch w:val="default"/>
    <w:sig w:usb0="00000000" w:usb1="00000000" w:usb2="00000000" w:usb3="00000000" w:csb0="00000000" w:csb1="00000000"/>
    <w:embedRegular r:id="rId5" w:fontKey="{228D01B1-BE78-42AF-BBFB-84A076390931}"/>
  </w:font>
  <w:font w:name="WPSEMBED1">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5651566"/>
    </w:sdtPr>
    <w:sdtContent>
      <w:p w14:paraId="4EE0AE71">
        <w:pPr>
          <w:pStyle w:val="2"/>
          <w:jc w:val="center"/>
        </w:pPr>
        <w:r>
          <w:fldChar w:fldCharType="begin"/>
        </w:r>
        <w:r>
          <w:instrText xml:space="preserve">PAGE   \* MERGEFORMAT</w:instrText>
        </w:r>
        <w:r>
          <w:fldChar w:fldCharType="separate"/>
        </w:r>
        <w:r>
          <w:rPr>
            <w:lang w:val="zh-CN"/>
          </w:rPr>
          <w:t>4</w:t>
        </w:r>
        <w:r>
          <w:fldChar w:fldCharType="end"/>
        </w:r>
      </w:p>
    </w:sdtContent>
  </w:sdt>
  <w:p w14:paraId="1FC8ACBD">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322239"/>
    <w:multiLevelType w:val="singleLevel"/>
    <w:tmpl w:val="7E32223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kZTM5OTU0MmM2OTY1OWU4NzEyZWIyODMyNTc1ZTUifQ=="/>
  </w:docVars>
  <w:rsids>
    <w:rsidRoot w:val="008769EE"/>
    <w:rsid w:val="000024AF"/>
    <w:rsid w:val="00005D1C"/>
    <w:rsid w:val="00016504"/>
    <w:rsid w:val="00021C1D"/>
    <w:rsid w:val="000420F1"/>
    <w:rsid w:val="00057714"/>
    <w:rsid w:val="000579E3"/>
    <w:rsid w:val="000626B0"/>
    <w:rsid w:val="00075C5A"/>
    <w:rsid w:val="000A6775"/>
    <w:rsid w:val="000B59FE"/>
    <w:rsid w:val="000D5792"/>
    <w:rsid w:val="000D57EF"/>
    <w:rsid w:val="000D5CE7"/>
    <w:rsid w:val="0010322A"/>
    <w:rsid w:val="0011069F"/>
    <w:rsid w:val="00115043"/>
    <w:rsid w:val="00120156"/>
    <w:rsid w:val="001360CE"/>
    <w:rsid w:val="001367A9"/>
    <w:rsid w:val="00142352"/>
    <w:rsid w:val="00143054"/>
    <w:rsid w:val="001579F2"/>
    <w:rsid w:val="00164C26"/>
    <w:rsid w:val="0016564C"/>
    <w:rsid w:val="00172BF5"/>
    <w:rsid w:val="00175648"/>
    <w:rsid w:val="001A0246"/>
    <w:rsid w:val="001A6D11"/>
    <w:rsid w:val="001B0D74"/>
    <w:rsid w:val="001B2C6C"/>
    <w:rsid w:val="001C0DFA"/>
    <w:rsid w:val="001D0729"/>
    <w:rsid w:val="001D4806"/>
    <w:rsid w:val="001E741B"/>
    <w:rsid w:val="001E760D"/>
    <w:rsid w:val="001E77C2"/>
    <w:rsid w:val="001F5AC3"/>
    <w:rsid w:val="001F6CC8"/>
    <w:rsid w:val="0020086A"/>
    <w:rsid w:val="00217A97"/>
    <w:rsid w:val="0022027A"/>
    <w:rsid w:val="00236E3E"/>
    <w:rsid w:val="0026569C"/>
    <w:rsid w:val="00277A57"/>
    <w:rsid w:val="00281AE9"/>
    <w:rsid w:val="00283877"/>
    <w:rsid w:val="002923C5"/>
    <w:rsid w:val="002938E3"/>
    <w:rsid w:val="002B0D40"/>
    <w:rsid w:val="002D1753"/>
    <w:rsid w:val="002D6FA5"/>
    <w:rsid w:val="002E7BFD"/>
    <w:rsid w:val="002F7D9C"/>
    <w:rsid w:val="00341051"/>
    <w:rsid w:val="00343B96"/>
    <w:rsid w:val="00354FAF"/>
    <w:rsid w:val="00363E2D"/>
    <w:rsid w:val="003701CF"/>
    <w:rsid w:val="00371816"/>
    <w:rsid w:val="003845ED"/>
    <w:rsid w:val="00392185"/>
    <w:rsid w:val="0039481F"/>
    <w:rsid w:val="003A2D89"/>
    <w:rsid w:val="003B6C68"/>
    <w:rsid w:val="003E007F"/>
    <w:rsid w:val="00455A1D"/>
    <w:rsid w:val="00463782"/>
    <w:rsid w:val="00476A7D"/>
    <w:rsid w:val="004876C3"/>
    <w:rsid w:val="00494F44"/>
    <w:rsid w:val="00496D3E"/>
    <w:rsid w:val="004A0A91"/>
    <w:rsid w:val="004A4E02"/>
    <w:rsid w:val="004B00B4"/>
    <w:rsid w:val="004B01E5"/>
    <w:rsid w:val="004D0FC5"/>
    <w:rsid w:val="004D7510"/>
    <w:rsid w:val="004E551C"/>
    <w:rsid w:val="004F3DC9"/>
    <w:rsid w:val="00521EB2"/>
    <w:rsid w:val="005269C8"/>
    <w:rsid w:val="00532B4E"/>
    <w:rsid w:val="005333BA"/>
    <w:rsid w:val="0053363C"/>
    <w:rsid w:val="00550A20"/>
    <w:rsid w:val="00564E32"/>
    <w:rsid w:val="00574E86"/>
    <w:rsid w:val="005753FB"/>
    <w:rsid w:val="00577641"/>
    <w:rsid w:val="00580524"/>
    <w:rsid w:val="00585CAC"/>
    <w:rsid w:val="005944CA"/>
    <w:rsid w:val="005A1DB0"/>
    <w:rsid w:val="005C1A80"/>
    <w:rsid w:val="005C1AAC"/>
    <w:rsid w:val="005C6ACD"/>
    <w:rsid w:val="005D33E1"/>
    <w:rsid w:val="005D5D40"/>
    <w:rsid w:val="00603AF5"/>
    <w:rsid w:val="00606DA8"/>
    <w:rsid w:val="00613169"/>
    <w:rsid w:val="00613AAA"/>
    <w:rsid w:val="006226BA"/>
    <w:rsid w:val="00624B5C"/>
    <w:rsid w:val="00633F6B"/>
    <w:rsid w:val="00636F96"/>
    <w:rsid w:val="00646247"/>
    <w:rsid w:val="0066226D"/>
    <w:rsid w:val="00662D41"/>
    <w:rsid w:val="00663468"/>
    <w:rsid w:val="00693B33"/>
    <w:rsid w:val="00696378"/>
    <w:rsid w:val="006A3A6E"/>
    <w:rsid w:val="006A51DF"/>
    <w:rsid w:val="006C3959"/>
    <w:rsid w:val="006C732F"/>
    <w:rsid w:val="006D5E75"/>
    <w:rsid w:val="006E6DDA"/>
    <w:rsid w:val="006F10F0"/>
    <w:rsid w:val="00704B08"/>
    <w:rsid w:val="007168CF"/>
    <w:rsid w:val="007216F0"/>
    <w:rsid w:val="00724EAF"/>
    <w:rsid w:val="0073249A"/>
    <w:rsid w:val="00746651"/>
    <w:rsid w:val="0074676F"/>
    <w:rsid w:val="0075096A"/>
    <w:rsid w:val="00751811"/>
    <w:rsid w:val="00753ECA"/>
    <w:rsid w:val="007711FB"/>
    <w:rsid w:val="00777C79"/>
    <w:rsid w:val="00792BCA"/>
    <w:rsid w:val="007934F8"/>
    <w:rsid w:val="00801614"/>
    <w:rsid w:val="00805D49"/>
    <w:rsid w:val="00816F55"/>
    <w:rsid w:val="00825DE6"/>
    <w:rsid w:val="00825FD8"/>
    <w:rsid w:val="008313DD"/>
    <w:rsid w:val="008321B0"/>
    <w:rsid w:val="00846294"/>
    <w:rsid w:val="0085042E"/>
    <w:rsid w:val="00851D22"/>
    <w:rsid w:val="0086052B"/>
    <w:rsid w:val="00860FD3"/>
    <w:rsid w:val="008669B5"/>
    <w:rsid w:val="00867EEA"/>
    <w:rsid w:val="00872C0C"/>
    <w:rsid w:val="008738D4"/>
    <w:rsid w:val="008769EE"/>
    <w:rsid w:val="0088143A"/>
    <w:rsid w:val="008836AC"/>
    <w:rsid w:val="00887D7E"/>
    <w:rsid w:val="0089086B"/>
    <w:rsid w:val="008A16EE"/>
    <w:rsid w:val="008B748E"/>
    <w:rsid w:val="008C4B94"/>
    <w:rsid w:val="008D1E8D"/>
    <w:rsid w:val="008E3EE3"/>
    <w:rsid w:val="008F2FB1"/>
    <w:rsid w:val="00912ADC"/>
    <w:rsid w:val="00917F07"/>
    <w:rsid w:val="00923192"/>
    <w:rsid w:val="00931DCA"/>
    <w:rsid w:val="00932E54"/>
    <w:rsid w:val="0093518D"/>
    <w:rsid w:val="00937CB6"/>
    <w:rsid w:val="00953BA4"/>
    <w:rsid w:val="00954857"/>
    <w:rsid w:val="009632E8"/>
    <w:rsid w:val="00966187"/>
    <w:rsid w:val="009722F8"/>
    <w:rsid w:val="00984CEA"/>
    <w:rsid w:val="00987542"/>
    <w:rsid w:val="00995541"/>
    <w:rsid w:val="009E7C56"/>
    <w:rsid w:val="00A02213"/>
    <w:rsid w:val="00A0235C"/>
    <w:rsid w:val="00A21117"/>
    <w:rsid w:val="00A22759"/>
    <w:rsid w:val="00A2670B"/>
    <w:rsid w:val="00A30D68"/>
    <w:rsid w:val="00A4232F"/>
    <w:rsid w:val="00A43480"/>
    <w:rsid w:val="00A46FCF"/>
    <w:rsid w:val="00A601D5"/>
    <w:rsid w:val="00A75F29"/>
    <w:rsid w:val="00AA45FC"/>
    <w:rsid w:val="00AA7BD8"/>
    <w:rsid w:val="00AB1BF4"/>
    <w:rsid w:val="00AB47FD"/>
    <w:rsid w:val="00AC7734"/>
    <w:rsid w:val="00AD24CF"/>
    <w:rsid w:val="00AD6CFA"/>
    <w:rsid w:val="00AE66B7"/>
    <w:rsid w:val="00B37F1A"/>
    <w:rsid w:val="00B40CAF"/>
    <w:rsid w:val="00B46BCA"/>
    <w:rsid w:val="00B52CCC"/>
    <w:rsid w:val="00B66E73"/>
    <w:rsid w:val="00B67EB8"/>
    <w:rsid w:val="00B7486E"/>
    <w:rsid w:val="00B96E4E"/>
    <w:rsid w:val="00BA70BA"/>
    <w:rsid w:val="00BA7D67"/>
    <w:rsid w:val="00BD0A75"/>
    <w:rsid w:val="00BE634B"/>
    <w:rsid w:val="00BF4E2D"/>
    <w:rsid w:val="00C217F1"/>
    <w:rsid w:val="00C24C93"/>
    <w:rsid w:val="00C57018"/>
    <w:rsid w:val="00C60328"/>
    <w:rsid w:val="00C678B8"/>
    <w:rsid w:val="00C720F3"/>
    <w:rsid w:val="00C82B11"/>
    <w:rsid w:val="00C94172"/>
    <w:rsid w:val="00C97BA0"/>
    <w:rsid w:val="00CA19F5"/>
    <w:rsid w:val="00CB5FAC"/>
    <w:rsid w:val="00CB6FC8"/>
    <w:rsid w:val="00CC608E"/>
    <w:rsid w:val="00CD6EE9"/>
    <w:rsid w:val="00D05DE3"/>
    <w:rsid w:val="00D23696"/>
    <w:rsid w:val="00D41F2A"/>
    <w:rsid w:val="00D474E2"/>
    <w:rsid w:val="00D47E2B"/>
    <w:rsid w:val="00D531BB"/>
    <w:rsid w:val="00D55D40"/>
    <w:rsid w:val="00D71164"/>
    <w:rsid w:val="00D8092B"/>
    <w:rsid w:val="00D826F5"/>
    <w:rsid w:val="00D920B0"/>
    <w:rsid w:val="00DB02D9"/>
    <w:rsid w:val="00DB05D8"/>
    <w:rsid w:val="00DB59F1"/>
    <w:rsid w:val="00DD4992"/>
    <w:rsid w:val="00DE5602"/>
    <w:rsid w:val="00DF09AA"/>
    <w:rsid w:val="00DF64DF"/>
    <w:rsid w:val="00DF78E0"/>
    <w:rsid w:val="00E01DD4"/>
    <w:rsid w:val="00E02303"/>
    <w:rsid w:val="00E1302F"/>
    <w:rsid w:val="00E13134"/>
    <w:rsid w:val="00E30024"/>
    <w:rsid w:val="00E46C70"/>
    <w:rsid w:val="00E47733"/>
    <w:rsid w:val="00E5011B"/>
    <w:rsid w:val="00E524CD"/>
    <w:rsid w:val="00E65FC6"/>
    <w:rsid w:val="00E7048E"/>
    <w:rsid w:val="00E72C07"/>
    <w:rsid w:val="00EA0B44"/>
    <w:rsid w:val="00EB1E9B"/>
    <w:rsid w:val="00EB2BDB"/>
    <w:rsid w:val="00EB4B20"/>
    <w:rsid w:val="00EB66C3"/>
    <w:rsid w:val="00EC44BC"/>
    <w:rsid w:val="00ED65A9"/>
    <w:rsid w:val="00ED683E"/>
    <w:rsid w:val="00EF3C50"/>
    <w:rsid w:val="00EF5210"/>
    <w:rsid w:val="00F10C18"/>
    <w:rsid w:val="00F256C4"/>
    <w:rsid w:val="00F26931"/>
    <w:rsid w:val="00F57CAE"/>
    <w:rsid w:val="00F669A4"/>
    <w:rsid w:val="00F713C4"/>
    <w:rsid w:val="00F73E78"/>
    <w:rsid w:val="00F74A1C"/>
    <w:rsid w:val="00F75202"/>
    <w:rsid w:val="00F855BA"/>
    <w:rsid w:val="00F86CD9"/>
    <w:rsid w:val="00F910DA"/>
    <w:rsid w:val="00FB4A99"/>
    <w:rsid w:val="00FC2914"/>
    <w:rsid w:val="00FF5C3F"/>
    <w:rsid w:val="011D4668"/>
    <w:rsid w:val="03803D68"/>
    <w:rsid w:val="040E5D41"/>
    <w:rsid w:val="04791567"/>
    <w:rsid w:val="04816A57"/>
    <w:rsid w:val="051528EC"/>
    <w:rsid w:val="05C978FD"/>
    <w:rsid w:val="0671705A"/>
    <w:rsid w:val="06732134"/>
    <w:rsid w:val="06B96375"/>
    <w:rsid w:val="07463F1D"/>
    <w:rsid w:val="078F2493"/>
    <w:rsid w:val="0A8F7AAE"/>
    <w:rsid w:val="0B4A5469"/>
    <w:rsid w:val="0B6B3F04"/>
    <w:rsid w:val="0B6F69F0"/>
    <w:rsid w:val="0C645CC6"/>
    <w:rsid w:val="0C955B7E"/>
    <w:rsid w:val="0DCF4D92"/>
    <w:rsid w:val="0F78357E"/>
    <w:rsid w:val="107F47F9"/>
    <w:rsid w:val="10853E2D"/>
    <w:rsid w:val="10DB3A4D"/>
    <w:rsid w:val="12E36BE9"/>
    <w:rsid w:val="13CA2B4E"/>
    <w:rsid w:val="15D942D4"/>
    <w:rsid w:val="189A4AC9"/>
    <w:rsid w:val="18DC6F08"/>
    <w:rsid w:val="195A59BF"/>
    <w:rsid w:val="1A1667EC"/>
    <w:rsid w:val="1A9F551B"/>
    <w:rsid w:val="1AD27C6F"/>
    <w:rsid w:val="1C307CA7"/>
    <w:rsid w:val="1D09144A"/>
    <w:rsid w:val="1D431C97"/>
    <w:rsid w:val="1DB23D88"/>
    <w:rsid w:val="1E504BF2"/>
    <w:rsid w:val="1F4F4772"/>
    <w:rsid w:val="1F762BAF"/>
    <w:rsid w:val="20375FAB"/>
    <w:rsid w:val="20672782"/>
    <w:rsid w:val="219E3794"/>
    <w:rsid w:val="22463DDE"/>
    <w:rsid w:val="23991047"/>
    <w:rsid w:val="23B107E7"/>
    <w:rsid w:val="23B940CE"/>
    <w:rsid w:val="242F1397"/>
    <w:rsid w:val="2604714B"/>
    <w:rsid w:val="26680B0E"/>
    <w:rsid w:val="276607BD"/>
    <w:rsid w:val="28B92B8C"/>
    <w:rsid w:val="2A85768A"/>
    <w:rsid w:val="2BC2788C"/>
    <w:rsid w:val="2D5072C9"/>
    <w:rsid w:val="2ED43E1F"/>
    <w:rsid w:val="2EF61F5F"/>
    <w:rsid w:val="2F0A3A24"/>
    <w:rsid w:val="2F204D2F"/>
    <w:rsid w:val="30280776"/>
    <w:rsid w:val="30D8752B"/>
    <w:rsid w:val="33020A40"/>
    <w:rsid w:val="33220578"/>
    <w:rsid w:val="347270AC"/>
    <w:rsid w:val="359C73A0"/>
    <w:rsid w:val="36160F00"/>
    <w:rsid w:val="397B56DC"/>
    <w:rsid w:val="39FE246E"/>
    <w:rsid w:val="3A5A5133"/>
    <w:rsid w:val="3BC02155"/>
    <w:rsid w:val="3BF7E6BF"/>
    <w:rsid w:val="3C4538F8"/>
    <w:rsid w:val="3CD975B2"/>
    <w:rsid w:val="3D7D1865"/>
    <w:rsid w:val="3ED27DBD"/>
    <w:rsid w:val="3F3F46FB"/>
    <w:rsid w:val="3FCF72B9"/>
    <w:rsid w:val="40504E9C"/>
    <w:rsid w:val="4185378C"/>
    <w:rsid w:val="436879E0"/>
    <w:rsid w:val="45A06791"/>
    <w:rsid w:val="47791038"/>
    <w:rsid w:val="49ED0155"/>
    <w:rsid w:val="4B9A1970"/>
    <w:rsid w:val="4B9A22C6"/>
    <w:rsid w:val="4D47054C"/>
    <w:rsid w:val="4E175B2C"/>
    <w:rsid w:val="4FDF2564"/>
    <w:rsid w:val="50571C9F"/>
    <w:rsid w:val="50AB003F"/>
    <w:rsid w:val="519F04A1"/>
    <w:rsid w:val="52353A0A"/>
    <w:rsid w:val="52375472"/>
    <w:rsid w:val="537A08C9"/>
    <w:rsid w:val="560E14B9"/>
    <w:rsid w:val="591250FF"/>
    <w:rsid w:val="597D2244"/>
    <w:rsid w:val="5A0D30B4"/>
    <w:rsid w:val="5B3429A4"/>
    <w:rsid w:val="5C146507"/>
    <w:rsid w:val="5C9D087A"/>
    <w:rsid w:val="5D35760E"/>
    <w:rsid w:val="5D5840D6"/>
    <w:rsid w:val="5F200A95"/>
    <w:rsid w:val="619135C2"/>
    <w:rsid w:val="62D04AAA"/>
    <w:rsid w:val="64126E1E"/>
    <w:rsid w:val="64C611F6"/>
    <w:rsid w:val="65F77B57"/>
    <w:rsid w:val="65FF3AA9"/>
    <w:rsid w:val="660F3D1F"/>
    <w:rsid w:val="66152ACA"/>
    <w:rsid w:val="68B44D24"/>
    <w:rsid w:val="6A28076F"/>
    <w:rsid w:val="6B143C51"/>
    <w:rsid w:val="6BDF6CC4"/>
    <w:rsid w:val="6CFC2C49"/>
    <w:rsid w:val="6DB5058A"/>
    <w:rsid w:val="70905002"/>
    <w:rsid w:val="70BB7C71"/>
    <w:rsid w:val="71257C6E"/>
    <w:rsid w:val="71B400B8"/>
    <w:rsid w:val="72EF1566"/>
    <w:rsid w:val="73412F53"/>
    <w:rsid w:val="747947EB"/>
    <w:rsid w:val="748443E4"/>
    <w:rsid w:val="74F952E5"/>
    <w:rsid w:val="75483F2B"/>
    <w:rsid w:val="75A628C9"/>
    <w:rsid w:val="75B36462"/>
    <w:rsid w:val="76B27622"/>
    <w:rsid w:val="780A371A"/>
    <w:rsid w:val="784521A0"/>
    <w:rsid w:val="788D1579"/>
    <w:rsid w:val="7A1E34AC"/>
    <w:rsid w:val="7A6F2A3A"/>
    <w:rsid w:val="7BBB15F0"/>
    <w:rsid w:val="7C07A0F5"/>
    <w:rsid w:val="7D460711"/>
    <w:rsid w:val="7D717185"/>
    <w:rsid w:val="7D7635FF"/>
    <w:rsid w:val="7E172803"/>
    <w:rsid w:val="7E690AE2"/>
    <w:rsid w:val="7F207CC7"/>
    <w:rsid w:val="7F52447F"/>
    <w:rsid w:val="ADB3EDF9"/>
    <w:rsid w:val="B59DAF38"/>
    <w:rsid w:val="BFBAAF01"/>
    <w:rsid w:val="D6FDEFC2"/>
    <w:rsid w:val="DFDE7D33"/>
    <w:rsid w:val="FD7EF2D2"/>
    <w:rsid w:val="FDF5A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GB"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2"/>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lang w:val="en-US"/>
    </w:rPr>
  </w:style>
  <w:style w:type="paragraph" w:styleId="3">
    <w:name w:val="header"/>
    <w:basedOn w:val="1"/>
    <w:link w:val="11"/>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lang w:val="en-US"/>
    </w:rPr>
  </w:style>
  <w:style w:type="paragraph" w:styleId="4">
    <w:name w:val="Normal (Web)"/>
    <w:basedOn w:val="1"/>
    <w:unhideWhenUsed/>
    <w:qFormat/>
    <w:uiPriority w:val="99"/>
    <w:pPr>
      <w:spacing w:before="100" w:beforeAutospacing="1" w:after="100" w:afterAutospacing="1"/>
    </w:pPr>
    <w:rPr>
      <w:rFonts w:ascii="宋体" w:hAnsi="宋体" w:eastAsia="宋体" w:cs="宋体"/>
    </w:rPr>
  </w:style>
  <w:style w:type="character" w:styleId="7">
    <w:name w:val="Strong"/>
    <w:qFormat/>
    <w:uiPriority w:val="0"/>
    <w:rPr>
      <w:b/>
      <w:bCs/>
    </w:rPr>
  </w:style>
  <w:style w:type="character" w:styleId="8">
    <w:name w:val="FollowedHyperlink"/>
    <w:basedOn w:val="6"/>
    <w:semiHidden/>
    <w:unhideWhenUsed/>
    <w:qFormat/>
    <w:uiPriority w:val="99"/>
    <w:rPr>
      <w:color w:val="954F72" w:themeColor="followedHyperlink"/>
      <w:u w:val="single"/>
      <w14:textFill>
        <w14:solidFill>
          <w14:schemeClr w14:val="folHlink"/>
        </w14:solidFill>
      </w14:textFill>
    </w:rPr>
  </w:style>
  <w:style w:type="character" w:styleId="9">
    <w:name w:val="Emphasis"/>
    <w:basedOn w:val="6"/>
    <w:qFormat/>
    <w:uiPriority w:val="20"/>
    <w:rPr>
      <w:i/>
      <w:iCs/>
    </w:rPr>
  </w:style>
  <w:style w:type="character" w:styleId="10">
    <w:name w:val="Hyperlink"/>
    <w:basedOn w:val="6"/>
    <w:unhideWhenUsed/>
    <w:qFormat/>
    <w:uiPriority w:val="99"/>
    <w:rPr>
      <w:color w:val="0563C1" w:themeColor="hyperlink"/>
      <w:u w:val="single"/>
      <w14:textFill>
        <w14:solidFill>
          <w14:schemeClr w14:val="hlink"/>
        </w14:solidFill>
      </w14:textFill>
    </w:rPr>
  </w:style>
  <w:style w:type="character" w:customStyle="1" w:styleId="11">
    <w:name w:val="页眉 字符"/>
    <w:basedOn w:val="6"/>
    <w:link w:val="3"/>
    <w:qFormat/>
    <w:uiPriority w:val="99"/>
    <w:rPr>
      <w:sz w:val="18"/>
      <w:szCs w:val="18"/>
    </w:rPr>
  </w:style>
  <w:style w:type="character" w:customStyle="1" w:styleId="12">
    <w:name w:val="页脚 字符"/>
    <w:basedOn w:val="6"/>
    <w:link w:val="2"/>
    <w:qFormat/>
    <w:uiPriority w:val="99"/>
    <w:rPr>
      <w:sz w:val="18"/>
      <w:szCs w:val="18"/>
    </w:rPr>
  </w:style>
  <w:style w:type="character" w:customStyle="1" w:styleId="13">
    <w:name w:val="未处理的提及1"/>
    <w:basedOn w:val="6"/>
    <w:semiHidden/>
    <w:unhideWhenUsed/>
    <w:qFormat/>
    <w:uiPriority w:val="99"/>
    <w:rPr>
      <w:color w:val="605E5C"/>
      <w:shd w:val="clear" w:color="auto" w:fill="E1DFDD"/>
    </w:rPr>
  </w:style>
  <w:style w:type="paragraph" w:styleId="14">
    <w:name w:val="List Paragraph"/>
    <w:basedOn w:val="1"/>
    <w:qFormat/>
    <w:uiPriority w:val="34"/>
    <w:pPr>
      <w:ind w:firstLine="420" w:firstLineChars="200"/>
    </w:pPr>
  </w:style>
  <w:style w:type="character" w:customStyle="1" w:styleId="15">
    <w:name w:val="未处理的提及2"/>
    <w:basedOn w:val="6"/>
    <w:semiHidden/>
    <w:unhideWhenUsed/>
    <w:qFormat/>
    <w:uiPriority w:val="99"/>
    <w:rPr>
      <w:color w:val="605E5C"/>
      <w:shd w:val="clear" w:color="auto" w:fill="E1DFDD"/>
    </w:rPr>
  </w:style>
  <w:style w:type="character" w:customStyle="1" w:styleId="16">
    <w:name w:val="Unresolved Mention"/>
    <w:basedOn w:val="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1412</Words>
  <Characters>1465</Characters>
  <Lines>16</Lines>
  <Paragraphs>4</Paragraphs>
  <TotalTime>22</TotalTime>
  <ScaleCrop>false</ScaleCrop>
  <LinksUpToDate>false</LinksUpToDate>
  <CharactersWithSpaces>1465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2022-12-31T13:38:00Z</dcterms:created>
  <dc:creator>张 斌</dc:creator>
  <cp:lastModifiedBy>Wang</cp:lastModifiedBy>
  <cp:lastPrinted>2023-01-11T03:09:00Z</cp:lastPrinted>
  <dcterms:modified xsi:type="dcterms:W3CDTF">2026-05-08T07:21:43Z</dcterms:modified>
  <cp:revision>137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1E7AC7D26BE3457487E75E0F33FC3D75_13</vt:lpwstr>
  </property>
  <property fmtid="{D5CDD505-2E9C-101B-9397-08002B2CF9AE}" pid="4" name="KSOTemplateDocerSaveRecord">
    <vt:lpwstr>eyJoZGlkIjoiYWE5NTg5NDI5ZTZjODlhYmNiNWU4Nzc5MGI2MzQwNWEiLCJ1c2VySWQiOiI1NTI3MTAxMTUifQ==</vt:lpwstr>
  </property>
</Properties>
</file>