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124F6" w14:textId="77777777" w:rsidR="00B274D4" w:rsidRDefault="00C73B3E">
      <w:pPr>
        <w:tabs>
          <w:tab w:val="left" w:pos="8640"/>
        </w:tabs>
        <w:adjustRightInd w:val="0"/>
        <w:snapToGrid w:val="0"/>
        <w:spacing w:line="640" w:lineRule="exact"/>
        <w:jc w:val="center"/>
        <w:rPr>
          <w:rFonts w:eastAsia="方正小标宋简体"/>
          <w:bCs/>
          <w:sz w:val="44"/>
          <w:szCs w:val="44"/>
          <w:lang w:val="en-US"/>
        </w:rPr>
      </w:pPr>
      <w:r>
        <w:rPr>
          <w:rFonts w:eastAsia="方正小标宋简体" w:hint="eastAsia"/>
          <w:bCs/>
          <w:sz w:val="44"/>
          <w:szCs w:val="44"/>
        </w:rPr>
        <w:t>“揭榜挂帅”社会实践课题征集表</w:t>
      </w:r>
    </w:p>
    <w:p w14:paraId="17C124F7" w14:textId="77777777" w:rsidR="00B274D4" w:rsidRDefault="00B274D4">
      <w:pPr>
        <w:tabs>
          <w:tab w:val="left" w:pos="8640"/>
        </w:tabs>
        <w:adjustRightInd w:val="0"/>
        <w:snapToGrid w:val="0"/>
        <w:spacing w:line="560" w:lineRule="exact"/>
        <w:rPr>
          <w:rFonts w:eastAsia="方正黑体简体"/>
          <w:bCs/>
          <w:spacing w:val="6"/>
          <w:sz w:val="32"/>
          <w:szCs w:val="32"/>
        </w:rPr>
      </w:pPr>
    </w:p>
    <w:p w14:paraId="17C124F8" w14:textId="77777777" w:rsidR="00B274D4" w:rsidRDefault="00C73B3E">
      <w:pPr>
        <w:tabs>
          <w:tab w:val="left" w:pos="8640"/>
        </w:tabs>
        <w:adjustRightInd w:val="0"/>
        <w:snapToGrid w:val="0"/>
        <w:spacing w:line="560" w:lineRule="exact"/>
        <w:rPr>
          <w:rFonts w:eastAsia="黑体" w:cs="黑体"/>
          <w:bCs/>
          <w:spacing w:val="6"/>
          <w:sz w:val="32"/>
          <w:szCs w:val="32"/>
        </w:rPr>
      </w:pPr>
      <w:r>
        <w:rPr>
          <w:rFonts w:eastAsia="黑体" w:cs="黑体" w:hint="eastAsia"/>
          <w:bCs/>
          <w:spacing w:val="6"/>
          <w:sz w:val="32"/>
          <w:szCs w:val="32"/>
        </w:rPr>
        <w:t>一、</w:t>
      </w:r>
      <w:r>
        <w:rPr>
          <w:rFonts w:eastAsia="黑体" w:cs="黑体" w:hint="eastAsia"/>
          <w:bCs/>
          <w:spacing w:val="6"/>
          <w:sz w:val="32"/>
          <w:szCs w:val="32"/>
          <w:lang w:val="en-US"/>
        </w:rPr>
        <w:t>出题方</w:t>
      </w:r>
      <w:r>
        <w:rPr>
          <w:rFonts w:eastAsia="黑体" w:cs="黑体" w:hint="eastAsia"/>
          <w:bCs/>
          <w:spacing w:val="6"/>
          <w:sz w:val="32"/>
          <w:szCs w:val="32"/>
        </w:rPr>
        <w:t>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B274D4" w14:paraId="17C124FB" w14:textId="77777777">
        <w:trPr>
          <w:trHeight w:val="582"/>
          <w:jc w:val="center"/>
        </w:trPr>
        <w:tc>
          <w:tcPr>
            <w:tcW w:w="1668" w:type="dxa"/>
            <w:vAlign w:val="center"/>
          </w:tcPr>
          <w:p w14:paraId="17C124F9" w14:textId="77777777" w:rsidR="00B274D4" w:rsidRDefault="00C73B3E">
            <w:pPr>
              <w:adjustRightInd w:val="0"/>
              <w:spacing w:line="400" w:lineRule="exact"/>
              <w:jc w:val="center"/>
              <w:rPr>
                <w:rFonts w:eastAsia="仿宋_GB2312" w:cs="仿宋_GB2312"/>
                <w:sz w:val="32"/>
                <w:szCs w:val="32"/>
                <w:lang w:val="en-US"/>
              </w:rPr>
            </w:pPr>
            <w:r>
              <w:rPr>
                <w:rFonts w:eastAsia="仿宋_GB2312" w:cs="仿宋_GB2312" w:hint="eastAsia"/>
                <w:sz w:val="32"/>
                <w:szCs w:val="32"/>
              </w:rPr>
              <w:t>单位</w:t>
            </w:r>
            <w:r>
              <w:rPr>
                <w:rFonts w:eastAsia="仿宋_GB2312" w:cs="仿宋_GB2312" w:hint="eastAsia"/>
                <w:sz w:val="32"/>
                <w:szCs w:val="32"/>
                <w:lang w:val="en-US"/>
              </w:rPr>
              <w:t>/</w:t>
            </w:r>
            <w:r>
              <w:rPr>
                <w:rFonts w:eastAsia="仿宋_GB2312" w:cs="仿宋_GB2312" w:hint="eastAsia"/>
                <w:sz w:val="32"/>
                <w:szCs w:val="32"/>
                <w:lang w:val="en-US"/>
              </w:rPr>
              <w:t>教师</w:t>
            </w:r>
          </w:p>
        </w:tc>
        <w:tc>
          <w:tcPr>
            <w:tcW w:w="6932" w:type="dxa"/>
            <w:gridSpan w:val="3"/>
            <w:vAlign w:val="center"/>
          </w:tcPr>
          <w:p w14:paraId="17C124FA" w14:textId="77777777" w:rsidR="00B274D4" w:rsidRDefault="00C73B3E">
            <w:pPr>
              <w:spacing w:line="400" w:lineRule="exact"/>
              <w:jc w:val="center"/>
              <w:textAlignment w:val="center"/>
              <w:rPr>
                <w:rFonts w:eastAsia="仿宋_GB2312" w:cs="仿宋_GB2312"/>
                <w:color w:val="000000"/>
                <w:sz w:val="32"/>
                <w:szCs w:val="32"/>
                <w:lang w:val="en-US"/>
              </w:rPr>
            </w:pPr>
            <w:r>
              <w:rPr>
                <w:rFonts w:eastAsia="仿宋_GB2312" w:cs="仿宋_GB2312" w:hint="eastAsia"/>
                <w:bCs/>
                <w:spacing w:val="6"/>
                <w:sz w:val="32"/>
                <w:szCs w:val="32"/>
                <w:lang w:val="en-US"/>
              </w:rPr>
              <w:t>城市经济与公共管理学院</w:t>
            </w:r>
            <w:r>
              <w:rPr>
                <w:rFonts w:eastAsia="仿宋_GB2312" w:cs="仿宋_GB2312"/>
                <w:bCs/>
                <w:spacing w:val="6"/>
                <w:sz w:val="32"/>
                <w:szCs w:val="32"/>
                <w:lang w:val="en-US"/>
              </w:rPr>
              <w:t xml:space="preserve"> </w:t>
            </w:r>
            <w:r>
              <w:rPr>
                <w:rFonts w:eastAsia="仿宋_GB2312" w:cs="仿宋_GB2312" w:hint="eastAsia"/>
                <w:bCs/>
                <w:spacing w:val="6"/>
                <w:sz w:val="32"/>
                <w:szCs w:val="32"/>
                <w:lang w:val="en-US"/>
              </w:rPr>
              <w:t>姜超</w:t>
            </w:r>
          </w:p>
        </w:tc>
      </w:tr>
      <w:tr w:rsidR="00B274D4" w14:paraId="17C124FF" w14:textId="77777777">
        <w:trPr>
          <w:trHeight w:val="1242"/>
          <w:jc w:val="center"/>
        </w:trPr>
        <w:tc>
          <w:tcPr>
            <w:tcW w:w="1668" w:type="dxa"/>
            <w:vAlign w:val="center"/>
          </w:tcPr>
          <w:p w14:paraId="17C124FC" w14:textId="77777777" w:rsidR="00B274D4" w:rsidRDefault="00C73B3E">
            <w:pPr>
              <w:adjustRightInd w:val="0"/>
              <w:spacing w:line="400" w:lineRule="exact"/>
              <w:jc w:val="center"/>
              <w:rPr>
                <w:rFonts w:eastAsia="仿宋_GB2312" w:cs="仿宋_GB2312"/>
                <w:sz w:val="32"/>
                <w:szCs w:val="32"/>
              </w:rPr>
            </w:pPr>
            <w:r>
              <w:rPr>
                <w:rFonts w:eastAsia="仿宋_GB2312" w:cs="仿宋_GB2312" w:hint="eastAsia"/>
                <w:sz w:val="32"/>
                <w:szCs w:val="32"/>
                <w:lang w:val="en-US"/>
              </w:rPr>
              <w:t>单位</w:t>
            </w:r>
            <w:r>
              <w:rPr>
                <w:rFonts w:eastAsia="仿宋_GB2312" w:cs="仿宋_GB2312" w:hint="eastAsia"/>
                <w:sz w:val="32"/>
                <w:szCs w:val="32"/>
                <w:lang w:val="en-US"/>
              </w:rPr>
              <w:t>/</w:t>
            </w:r>
            <w:r>
              <w:rPr>
                <w:rFonts w:eastAsia="仿宋_GB2312" w:cs="仿宋_GB2312" w:hint="eastAsia"/>
                <w:sz w:val="32"/>
                <w:szCs w:val="32"/>
                <w:lang w:val="en-US"/>
              </w:rPr>
              <w:t>项目</w:t>
            </w:r>
            <w:r>
              <w:rPr>
                <w:rFonts w:eastAsia="仿宋_GB2312" w:cs="仿宋_GB2312" w:hint="eastAsia"/>
                <w:sz w:val="32"/>
                <w:szCs w:val="32"/>
              </w:rPr>
              <w:t>简介</w:t>
            </w:r>
          </w:p>
        </w:tc>
        <w:tc>
          <w:tcPr>
            <w:tcW w:w="6932" w:type="dxa"/>
            <w:gridSpan w:val="3"/>
            <w:vAlign w:val="center"/>
          </w:tcPr>
          <w:p w14:paraId="578698E3" w14:textId="21246BC4" w:rsidR="00232324" w:rsidRDefault="00C73B3E" w:rsidP="00232324">
            <w:pPr>
              <w:adjustRightInd w:val="0"/>
              <w:spacing w:line="560" w:lineRule="exact"/>
              <w:ind w:firstLineChars="200" w:firstLine="664"/>
              <w:jc w:val="both"/>
              <w:rPr>
                <w:rFonts w:eastAsia="仿宋_GB2312" w:cs="仿宋_GB2312"/>
                <w:bCs/>
                <w:spacing w:val="6"/>
                <w:sz w:val="32"/>
                <w:szCs w:val="32"/>
                <w:lang w:val="en-US"/>
              </w:rPr>
            </w:pPr>
            <w:r>
              <w:rPr>
                <w:rFonts w:eastAsia="仿宋_GB2312" w:cs="仿宋_GB2312" w:hint="eastAsia"/>
                <w:bCs/>
                <w:spacing w:val="6"/>
                <w:sz w:val="32"/>
                <w:szCs w:val="32"/>
                <w:lang w:val="en-US"/>
              </w:rPr>
              <w:t>城市经济与公共管理学院成立于</w:t>
            </w:r>
            <w:r>
              <w:rPr>
                <w:rFonts w:eastAsia="仿宋_GB2312" w:cs="仿宋_GB2312" w:hint="eastAsia"/>
                <w:bCs/>
                <w:spacing w:val="6"/>
                <w:sz w:val="32"/>
                <w:szCs w:val="32"/>
                <w:lang w:val="en-US"/>
              </w:rPr>
              <w:t>2005</w:t>
            </w:r>
            <w:r>
              <w:rPr>
                <w:rFonts w:eastAsia="仿宋_GB2312" w:cs="仿宋_GB2312" w:hint="eastAsia"/>
                <w:bCs/>
                <w:spacing w:val="6"/>
                <w:sz w:val="32"/>
                <w:szCs w:val="32"/>
                <w:lang w:val="en-US"/>
              </w:rPr>
              <w:t>年，相关学科历史悠久，专业积淀深厚</w:t>
            </w:r>
            <w:r w:rsidR="00232324">
              <w:rPr>
                <w:rFonts w:eastAsia="仿宋_GB2312" w:cs="仿宋_GB2312" w:hint="eastAsia"/>
                <w:bCs/>
                <w:spacing w:val="6"/>
                <w:sz w:val="32"/>
                <w:szCs w:val="32"/>
                <w:lang w:val="en-US"/>
              </w:rPr>
              <w:t>，拥有国内创办最早</w:t>
            </w:r>
            <w:r w:rsidR="00232324">
              <w:rPr>
                <w:rFonts w:eastAsia="仿宋_GB2312" w:cs="仿宋_GB2312" w:hint="eastAsia"/>
                <w:bCs/>
                <w:spacing w:val="6"/>
                <w:sz w:val="32"/>
                <w:szCs w:val="32"/>
                <w:lang w:val="en-US"/>
              </w:rPr>
              <w:t>（</w:t>
            </w:r>
            <w:r w:rsidR="00232324">
              <w:rPr>
                <w:rFonts w:eastAsia="仿宋_GB2312" w:cs="仿宋_GB2312" w:hint="eastAsia"/>
                <w:bCs/>
                <w:spacing w:val="6"/>
                <w:sz w:val="32"/>
                <w:szCs w:val="32"/>
                <w:lang w:val="en-US"/>
              </w:rPr>
              <w:t>1</w:t>
            </w:r>
            <w:r w:rsidR="00232324">
              <w:rPr>
                <w:rFonts w:eastAsia="仿宋_GB2312" w:cs="仿宋_GB2312"/>
                <w:bCs/>
                <w:spacing w:val="6"/>
                <w:sz w:val="32"/>
                <w:szCs w:val="32"/>
                <w:lang w:val="en-US"/>
              </w:rPr>
              <w:t>984</w:t>
            </w:r>
            <w:r w:rsidR="00232324">
              <w:rPr>
                <w:rFonts w:eastAsia="仿宋_GB2312" w:cs="仿宋_GB2312" w:hint="eastAsia"/>
                <w:bCs/>
                <w:spacing w:val="6"/>
                <w:sz w:val="32"/>
                <w:szCs w:val="32"/>
                <w:lang w:val="en-US"/>
              </w:rPr>
              <w:t>年）</w:t>
            </w:r>
            <w:r w:rsidR="00232324">
              <w:rPr>
                <w:rFonts w:eastAsia="仿宋_GB2312" w:cs="仿宋_GB2312" w:hint="eastAsia"/>
                <w:bCs/>
                <w:spacing w:val="6"/>
                <w:sz w:val="32"/>
                <w:szCs w:val="32"/>
                <w:lang w:val="en-US"/>
              </w:rPr>
              <w:t>的城市管理专业。</w:t>
            </w:r>
          </w:p>
          <w:p w14:paraId="384F2ECE" w14:textId="2D870ACC" w:rsidR="00000303" w:rsidRDefault="00C73B3E" w:rsidP="00232324">
            <w:pPr>
              <w:adjustRightInd w:val="0"/>
              <w:spacing w:line="560" w:lineRule="exact"/>
              <w:ind w:firstLineChars="200" w:firstLine="664"/>
              <w:jc w:val="both"/>
              <w:rPr>
                <w:rFonts w:eastAsia="仿宋_GB2312" w:cs="仿宋_GB2312"/>
                <w:bCs/>
                <w:spacing w:val="6"/>
                <w:sz w:val="32"/>
                <w:szCs w:val="32"/>
                <w:lang w:val="en-US"/>
              </w:rPr>
            </w:pPr>
            <w:r>
              <w:rPr>
                <w:rFonts w:eastAsia="仿宋_GB2312" w:cs="仿宋_GB2312" w:hint="eastAsia"/>
                <w:bCs/>
                <w:spacing w:val="6"/>
                <w:sz w:val="32"/>
                <w:szCs w:val="32"/>
                <w:lang w:val="en-US"/>
              </w:rPr>
              <w:t>姜超老师团队长期聚焦城市犯罪或安全问题，以空间为视角，开展涉及城市科学、犯罪科学、地理信息科学、经济学、管理学、社会学等学科的交叉研究。具体方向包括</w:t>
            </w:r>
            <w:r w:rsidR="007A4251">
              <w:rPr>
                <w:rFonts w:eastAsia="仿宋_GB2312" w:cs="仿宋_GB2312" w:hint="eastAsia"/>
                <w:bCs/>
                <w:spacing w:val="6"/>
                <w:sz w:val="32"/>
                <w:szCs w:val="32"/>
                <w:lang w:val="en-US"/>
              </w:rPr>
              <w:t>：</w:t>
            </w:r>
            <w:r>
              <w:rPr>
                <w:rFonts w:eastAsia="仿宋_GB2312" w:cs="仿宋_GB2312" w:hint="eastAsia"/>
                <w:bCs/>
                <w:spacing w:val="6"/>
                <w:sz w:val="32"/>
                <w:szCs w:val="32"/>
                <w:lang w:val="en-US"/>
              </w:rPr>
              <w:t>犯罪大数据时空分析、建模与预测；基于智能体的犯罪过程模拟；未成年人犯罪及其日常活动与社会网络；新型警务基础设施的时空布局与优化；城市管理政策的犯罪影响效果评估等。</w:t>
            </w:r>
          </w:p>
          <w:p w14:paraId="17C124FE" w14:textId="37776A2C" w:rsidR="00B274D4" w:rsidRDefault="00C73B3E" w:rsidP="00232324">
            <w:pPr>
              <w:adjustRightInd w:val="0"/>
              <w:spacing w:line="560" w:lineRule="exact"/>
              <w:ind w:firstLineChars="200" w:firstLine="664"/>
              <w:jc w:val="both"/>
              <w:rPr>
                <w:rFonts w:eastAsia="仿宋_GB2312" w:cs="仿宋_GB2312"/>
                <w:bCs/>
                <w:spacing w:val="6"/>
                <w:sz w:val="32"/>
                <w:szCs w:val="32"/>
                <w:lang w:val="en-US"/>
              </w:rPr>
            </w:pPr>
            <w:r>
              <w:rPr>
                <w:rFonts w:eastAsia="仿宋_GB2312" w:cs="仿宋_GB2312" w:hint="eastAsia"/>
                <w:bCs/>
                <w:spacing w:val="6"/>
                <w:sz w:val="32"/>
                <w:szCs w:val="32"/>
                <w:lang w:val="en-US"/>
              </w:rPr>
              <w:t>现主持国家社会科学基金一般项目“城市社会网络对未成年人犯罪的影响及治理机制研究”。</w:t>
            </w:r>
            <w:r w:rsidR="00FF7344">
              <w:rPr>
                <w:rFonts w:eastAsia="仿宋_GB2312" w:cs="仿宋_GB2312" w:hint="eastAsia"/>
                <w:bCs/>
                <w:spacing w:val="6"/>
                <w:sz w:val="32"/>
                <w:szCs w:val="32"/>
                <w:lang w:val="en-US"/>
              </w:rPr>
              <w:t>基于该基金的研究框架，本课题</w:t>
            </w:r>
            <w:r>
              <w:rPr>
                <w:rFonts w:eastAsia="仿宋_GB2312" w:cs="仿宋_GB2312" w:hint="eastAsia"/>
                <w:bCs/>
                <w:spacing w:val="6"/>
                <w:sz w:val="32"/>
                <w:szCs w:val="32"/>
                <w:lang w:val="en-US"/>
              </w:rPr>
              <w:t>将</w:t>
            </w:r>
            <w:r w:rsidR="00FF7344">
              <w:rPr>
                <w:rFonts w:eastAsia="仿宋_GB2312" w:cs="仿宋_GB2312" w:hint="eastAsia"/>
                <w:bCs/>
                <w:spacing w:val="6"/>
                <w:sz w:val="32"/>
                <w:szCs w:val="32"/>
                <w:lang w:val="en-US"/>
              </w:rPr>
              <w:t>相关</w:t>
            </w:r>
            <w:r>
              <w:rPr>
                <w:rFonts w:eastAsia="仿宋_GB2312" w:cs="仿宋_GB2312" w:hint="eastAsia"/>
                <w:bCs/>
                <w:spacing w:val="6"/>
                <w:sz w:val="32"/>
                <w:szCs w:val="32"/>
                <w:lang w:val="en-US"/>
              </w:rPr>
              <w:t>理论</w:t>
            </w:r>
            <w:r w:rsidR="00FF7344">
              <w:rPr>
                <w:rFonts w:eastAsia="仿宋_GB2312" w:cs="仿宋_GB2312" w:hint="eastAsia"/>
                <w:bCs/>
                <w:spacing w:val="6"/>
                <w:sz w:val="32"/>
                <w:szCs w:val="32"/>
                <w:lang w:val="en-US"/>
              </w:rPr>
              <w:t>视角</w:t>
            </w:r>
            <w:r>
              <w:rPr>
                <w:rFonts w:eastAsia="仿宋_GB2312" w:cs="仿宋_GB2312" w:hint="eastAsia"/>
                <w:bCs/>
                <w:spacing w:val="6"/>
                <w:sz w:val="32"/>
                <w:szCs w:val="32"/>
                <w:lang w:val="en-US"/>
              </w:rPr>
              <w:t>与</w:t>
            </w:r>
            <w:r w:rsidR="00FF7344">
              <w:rPr>
                <w:rFonts w:eastAsia="仿宋_GB2312" w:cs="仿宋_GB2312" w:hint="eastAsia"/>
                <w:bCs/>
                <w:spacing w:val="6"/>
                <w:sz w:val="32"/>
                <w:szCs w:val="32"/>
                <w:lang w:val="en-US"/>
              </w:rPr>
              <w:t>实地</w:t>
            </w:r>
            <w:r>
              <w:rPr>
                <w:rFonts w:eastAsia="仿宋_GB2312" w:cs="仿宋_GB2312" w:hint="eastAsia"/>
                <w:bCs/>
                <w:spacing w:val="6"/>
                <w:sz w:val="32"/>
                <w:szCs w:val="32"/>
                <w:lang w:val="en-US"/>
              </w:rPr>
              <w:t>调查需求转化为可操作的社会实践命题，为本科生、研究生提供扎实的</w:t>
            </w:r>
            <w:r w:rsidR="00AB6F61">
              <w:rPr>
                <w:rFonts w:eastAsia="仿宋_GB2312" w:cs="仿宋_GB2312" w:hint="eastAsia"/>
                <w:bCs/>
                <w:spacing w:val="6"/>
                <w:sz w:val="32"/>
                <w:szCs w:val="32"/>
                <w:lang w:val="en-US"/>
              </w:rPr>
              <w:t>调查研究指导和</w:t>
            </w:r>
            <w:r>
              <w:rPr>
                <w:rFonts w:eastAsia="仿宋_GB2312" w:cs="仿宋_GB2312" w:hint="eastAsia"/>
                <w:bCs/>
                <w:spacing w:val="6"/>
                <w:sz w:val="32"/>
                <w:szCs w:val="32"/>
                <w:lang w:val="en-US"/>
              </w:rPr>
              <w:t>科研训练</w:t>
            </w:r>
            <w:r w:rsidR="000A6737">
              <w:rPr>
                <w:rFonts w:eastAsia="仿宋_GB2312" w:cs="仿宋_GB2312" w:hint="eastAsia"/>
                <w:bCs/>
                <w:spacing w:val="6"/>
                <w:sz w:val="32"/>
                <w:szCs w:val="32"/>
                <w:lang w:val="en-US"/>
              </w:rPr>
              <w:t>场景</w:t>
            </w:r>
            <w:r>
              <w:rPr>
                <w:rFonts w:eastAsia="仿宋_GB2312" w:cs="仿宋_GB2312" w:hint="eastAsia"/>
                <w:bCs/>
                <w:spacing w:val="6"/>
                <w:sz w:val="32"/>
                <w:szCs w:val="32"/>
                <w:lang w:val="en-US"/>
              </w:rPr>
              <w:t>。</w:t>
            </w:r>
          </w:p>
        </w:tc>
      </w:tr>
      <w:tr w:rsidR="00B274D4" w14:paraId="17C12504" w14:textId="77777777">
        <w:trPr>
          <w:trHeight w:val="535"/>
          <w:jc w:val="center"/>
        </w:trPr>
        <w:tc>
          <w:tcPr>
            <w:tcW w:w="1668" w:type="dxa"/>
            <w:vAlign w:val="center"/>
          </w:tcPr>
          <w:p w14:paraId="17C12500" w14:textId="77777777" w:rsidR="00B274D4" w:rsidRDefault="00C73B3E">
            <w:pPr>
              <w:adjustRightInd w:val="0"/>
              <w:spacing w:line="400" w:lineRule="exact"/>
              <w:jc w:val="center"/>
              <w:rPr>
                <w:rFonts w:eastAsia="仿宋_GB2312" w:cs="仿宋_GB2312"/>
                <w:bCs/>
                <w:spacing w:val="6"/>
                <w:sz w:val="32"/>
                <w:szCs w:val="32"/>
              </w:rPr>
            </w:pPr>
            <w:r>
              <w:rPr>
                <w:rFonts w:eastAsia="仿宋_GB2312" w:cs="仿宋_GB2312" w:hint="eastAsia"/>
                <w:sz w:val="32"/>
                <w:szCs w:val="32"/>
                <w:lang w:val="en-US"/>
              </w:rPr>
              <w:t>联系人</w:t>
            </w:r>
          </w:p>
        </w:tc>
        <w:tc>
          <w:tcPr>
            <w:tcW w:w="3076" w:type="dxa"/>
            <w:vAlign w:val="center"/>
          </w:tcPr>
          <w:p w14:paraId="17C12501" w14:textId="77777777" w:rsidR="00B274D4" w:rsidRDefault="00C73B3E">
            <w:pPr>
              <w:adjustRightInd w:val="0"/>
              <w:spacing w:line="400" w:lineRule="exact"/>
              <w:jc w:val="center"/>
              <w:rPr>
                <w:rFonts w:eastAsia="仿宋_GB2312" w:cs="仿宋_GB2312"/>
                <w:bCs/>
                <w:spacing w:val="6"/>
                <w:sz w:val="32"/>
                <w:szCs w:val="32"/>
                <w:lang w:val="en-US"/>
              </w:rPr>
            </w:pPr>
            <w:r>
              <w:rPr>
                <w:rFonts w:eastAsia="仿宋_GB2312" w:cs="仿宋_GB2312" w:hint="eastAsia"/>
                <w:bCs/>
                <w:spacing w:val="6"/>
                <w:sz w:val="32"/>
                <w:szCs w:val="32"/>
                <w:lang w:val="en-US"/>
              </w:rPr>
              <w:t>姜超</w:t>
            </w:r>
          </w:p>
        </w:tc>
        <w:tc>
          <w:tcPr>
            <w:tcW w:w="1073" w:type="dxa"/>
            <w:vAlign w:val="center"/>
          </w:tcPr>
          <w:p w14:paraId="17C12502" w14:textId="77777777" w:rsidR="00B274D4" w:rsidRDefault="00C73B3E">
            <w:pPr>
              <w:adjustRightInd w:val="0"/>
              <w:spacing w:line="400" w:lineRule="exact"/>
              <w:jc w:val="center"/>
              <w:rPr>
                <w:rFonts w:eastAsia="仿宋_GB2312" w:cs="仿宋_GB2312"/>
                <w:sz w:val="32"/>
                <w:szCs w:val="32"/>
              </w:rPr>
            </w:pPr>
            <w:r>
              <w:rPr>
                <w:rFonts w:eastAsia="仿宋_GB2312" w:cs="仿宋_GB2312" w:hint="eastAsia"/>
                <w:sz w:val="32"/>
                <w:szCs w:val="32"/>
                <w:lang w:val="en-US"/>
              </w:rPr>
              <w:t>手机</w:t>
            </w:r>
          </w:p>
        </w:tc>
        <w:tc>
          <w:tcPr>
            <w:tcW w:w="2783" w:type="dxa"/>
            <w:vAlign w:val="center"/>
          </w:tcPr>
          <w:p w14:paraId="17C12503" w14:textId="77777777" w:rsidR="00B274D4" w:rsidRDefault="00C73B3E">
            <w:pPr>
              <w:adjustRightInd w:val="0"/>
              <w:spacing w:line="400" w:lineRule="exact"/>
              <w:jc w:val="center"/>
              <w:rPr>
                <w:rFonts w:eastAsia="仿宋_GB2312" w:cs="仿宋_GB2312"/>
                <w:sz w:val="32"/>
                <w:szCs w:val="32"/>
              </w:rPr>
            </w:pPr>
            <w:r>
              <w:rPr>
                <w:rFonts w:eastAsia="仿宋_GB2312" w:cs="仿宋_GB2312" w:hint="eastAsia"/>
                <w:bCs/>
                <w:spacing w:val="6"/>
                <w:sz w:val="32"/>
                <w:szCs w:val="32"/>
                <w:lang w:val="en-US"/>
              </w:rPr>
              <w:t>1</w:t>
            </w:r>
            <w:r>
              <w:rPr>
                <w:rFonts w:eastAsia="仿宋_GB2312" w:cs="仿宋_GB2312"/>
                <w:bCs/>
                <w:spacing w:val="6"/>
                <w:sz w:val="32"/>
                <w:szCs w:val="32"/>
                <w:lang w:val="en-US"/>
              </w:rPr>
              <w:t>3631313098</w:t>
            </w:r>
          </w:p>
        </w:tc>
      </w:tr>
    </w:tbl>
    <w:p w14:paraId="17C12505" w14:textId="77777777" w:rsidR="00B274D4" w:rsidRDefault="00C73B3E">
      <w:pPr>
        <w:tabs>
          <w:tab w:val="left" w:pos="8640"/>
        </w:tabs>
        <w:adjustRightInd w:val="0"/>
        <w:snapToGrid w:val="0"/>
        <w:spacing w:line="560" w:lineRule="exact"/>
        <w:rPr>
          <w:rFonts w:eastAsia="黑体" w:cs="黑体"/>
          <w:bCs/>
          <w:spacing w:val="6"/>
          <w:sz w:val="32"/>
          <w:szCs w:val="32"/>
        </w:rPr>
      </w:pPr>
      <w:r>
        <w:rPr>
          <w:rFonts w:eastAsia="黑体" w:cs="黑体" w:hint="eastAsia"/>
          <w:bCs/>
          <w:spacing w:val="6"/>
          <w:sz w:val="32"/>
          <w:szCs w:val="32"/>
        </w:rPr>
        <w:t>二、选题说明</w:t>
      </w:r>
    </w:p>
    <w:tbl>
      <w:tblPr>
        <w:tblW w:w="86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87"/>
        <w:gridCol w:w="6724"/>
      </w:tblGrid>
      <w:tr w:rsidR="00B274D4" w14:paraId="17C12508" w14:textId="77777777">
        <w:trPr>
          <w:trHeight w:val="90"/>
          <w:jc w:val="center"/>
        </w:trPr>
        <w:tc>
          <w:tcPr>
            <w:tcW w:w="1887" w:type="dxa"/>
            <w:tcBorders>
              <w:tl2br w:val="nil"/>
              <w:tr2bl w:val="nil"/>
            </w:tcBorders>
            <w:shd w:val="clear" w:color="auto" w:fill="FFFFFF"/>
            <w:vAlign w:val="center"/>
          </w:tcPr>
          <w:p w14:paraId="17C12506" w14:textId="77777777" w:rsidR="00B274D4" w:rsidRDefault="00C73B3E">
            <w:pPr>
              <w:adjustRightInd w:val="0"/>
              <w:snapToGrid w:val="0"/>
              <w:spacing w:line="440" w:lineRule="exact"/>
              <w:jc w:val="center"/>
              <w:rPr>
                <w:rFonts w:eastAsia="仿宋_GB2312" w:cs="仿宋_GB2312"/>
                <w:sz w:val="32"/>
                <w:szCs w:val="32"/>
              </w:rPr>
            </w:pPr>
            <w:r>
              <w:rPr>
                <w:rFonts w:eastAsia="仿宋_GB2312" w:cs="仿宋_GB2312" w:hint="eastAsia"/>
                <w:sz w:val="32"/>
                <w:szCs w:val="32"/>
              </w:rPr>
              <w:t>题目</w:t>
            </w:r>
          </w:p>
        </w:tc>
        <w:tc>
          <w:tcPr>
            <w:tcW w:w="6724" w:type="dxa"/>
            <w:tcBorders>
              <w:tl2br w:val="nil"/>
              <w:tr2bl w:val="nil"/>
            </w:tcBorders>
            <w:shd w:val="clear" w:color="auto" w:fill="FFFFFF"/>
            <w:vAlign w:val="center"/>
          </w:tcPr>
          <w:p w14:paraId="17C12507" w14:textId="77777777" w:rsidR="00B274D4" w:rsidRDefault="00C73B3E">
            <w:pPr>
              <w:adjustRightInd w:val="0"/>
              <w:spacing w:line="440" w:lineRule="exact"/>
              <w:jc w:val="center"/>
              <w:rPr>
                <w:rFonts w:eastAsia="仿宋_GB2312" w:cs="仿宋_GB2312"/>
                <w:sz w:val="32"/>
                <w:szCs w:val="32"/>
                <w:lang w:val="en-US"/>
              </w:rPr>
            </w:pPr>
            <w:r>
              <w:rPr>
                <w:rFonts w:eastAsia="仿宋_GB2312" w:cs="仿宋_GB2312" w:hint="eastAsia"/>
                <w:sz w:val="32"/>
                <w:szCs w:val="32"/>
                <w:lang w:val="en-US"/>
              </w:rPr>
              <w:t>未成年人不良行为及其空间社会网络调查研究</w:t>
            </w:r>
          </w:p>
        </w:tc>
      </w:tr>
      <w:tr w:rsidR="00B274D4" w14:paraId="17C1250D" w14:textId="77777777">
        <w:trPr>
          <w:trHeight w:val="771"/>
          <w:jc w:val="center"/>
        </w:trPr>
        <w:tc>
          <w:tcPr>
            <w:tcW w:w="1887" w:type="dxa"/>
            <w:tcBorders>
              <w:tl2br w:val="nil"/>
              <w:tr2bl w:val="nil"/>
            </w:tcBorders>
            <w:shd w:val="clear" w:color="auto" w:fill="FFFFFF"/>
            <w:vAlign w:val="center"/>
          </w:tcPr>
          <w:p w14:paraId="17C12509" w14:textId="77777777" w:rsidR="00B274D4" w:rsidRDefault="00C73B3E">
            <w:pPr>
              <w:adjustRightInd w:val="0"/>
              <w:snapToGrid w:val="0"/>
              <w:spacing w:line="440" w:lineRule="exact"/>
              <w:jc w:val="center"/>
              <w:rPr>
                <w:rFonts w:eastAsia="仿宋_GB2312" w:cs="仿宋_GB2312"/>
                <w:sz w:val="32"/>
                <w:szCs w:val="32"/>
              </w:rPr>
            </w:pPr>
            <w:r>
              <w:rPr>
                <w:rFonts w:eastAsia="仿宋_GB2312" w:cs="仿宋_GB2312" w:hint="eastAsia"/>
                <w:sz w:val="32"/>
                <w:szCs w:val="32"/>
              </w:rPr>
              <w:lastRenderedPageBreak/>
              <w:t>题目介绍</w:t>
            </w:r>
          </w:p>
        </w:tc>
        <w:tc>
          <w:tcPr>
            <w:tcW w:w="6724" w:type="dxa"/>
            <w:tcBorders>
              <w:tl2br w:val="nil"/>
              <w:tr2bl w:val="nil"/>
            </w:tcBorders>
            <w:shd w:val="clear" w:color="auto" w:fill="FFFFFF"/>
            <w:vAlign w:val="center"/>
          </w:tcPr>
          <w:p w14:paraId="5CE727AE" w14:textId="378F5CBD" w:rsidR="00E22B05" w:rsidRDefault="00E22B05" w:rsidP="003B75C7">
            <w:pPr>
              <w:adjustRightInd w:val="0"/>
              <w:snapToGrid w:val="0"/>
              <w:spacing w:line="560" w:lineRule="exact"/>
              <w:ind w:firstLineChars="200" w:firstLine="664"/>
              <w:jc w:val="both"/>
              <w:rPr>
                <w:rFonts w:eastAsia="仿宋_GB2312" w:cs="仿宋_GB2312"/>
                <w:bCs/>
                <w:spacing w:val="6"/>
                <w:sz w:val="32"/>
                <w:szCs w:val="32"/>
                <w:lang w:val="en-US"/>
              </w:rPr>
            </w:pPr>
            <w:r>
              <w:rPr>
                <w:rFonts w:eastAsia="仿宋_GB2312" w:cs="仿宋_GB2312" w:hint="eastAsia"/>
                <w:bCs/>
                <w:spacing w:val="6"/>
                <w:sz w:val="32"/>
                <w:szCs w:val="32"/>
                <w:lang w:val="en-US"/>
              </w:rPr>
              <w:t>未成年人是国家和社会未来持续发展的主要源动力，其能否健康成长事关中华民族伟大复兴。</w:t>
            </w:r>
            <w:r w:rsidR="00997A2B" w:rsidRPr="00997A2B">
              <w:rPr>
                <w:rFonts w:eastAsia="仿宋_GB2312" w:cs="仿宋_GB2312" w:hint="eastAsia"/>
                <w:bCs/>
                <w:spacing w:val="6"/>
                <w:sz w:val="32"/>
                <w:szCs w:val="32"/>
                <w:lang w:val="en-US"/>
              </w:rPr>
              <w:t>我国历来重视未成年人犯罪预防和治理工作</w:t>
            </w:r>
            <w:r w:rsidR="00997A2B">
              <w:rPr>
                <w:rFonts w:eastAsia="仿宋_GB2312" w:cs="仿宋_GB2312" w:hint="eastAsia"/>
                <w:bCs/>
                <w:spacing w:val="6"/>
                <w:sz w:val="32"/>
                <w:szCs w:val="32"/>
                <w:lang w:val="en-US"/>
              </w:rPr>
              <w:t>，</w:t>
            </w:r>
            <w:r w:rsidR="00997A2B" w:rsidRPr="00997A2B">
              <w:rPr>
                <w:rFonts w:eastAsia="仿宋_GB2312" w:cs="仿宋_GB2312" w:hint="eastAsia"/>
                <w:bCs/>
                <w:spacing w:val="6"/>
                <w:sz w:val="32"/>
                <w:szCs w:val="32"/>
                <w:lang w:val="en-US"/>
              </w:rPr>
              <w:t>先后出台了《中华人民共和国预防未成年人犯罪法》和一系列相关条例方案文件，在宣传教育、心理健康、管控矫治等方面做了大量工作</w:t>
            </w:r>
            <w:r w:rsidR="00997A2B">
              <w:rPr>
                <w:rFonts w:eastAsia="仿宋_GB2312" w:cs="仿宋_GB2312" w:hint="eastAsia"/>
                <w:bCs/>
                <w:spacing w:val="6"/>
                <w:sz w:val="32"/>
                <w:szCs w:val="32"/>
                <w:lang w:val="en-US"/>
              </w:rPr>
              <w:t>。</w:t>
            </w:r>
            <w:r w:rsidR="00997A2B" w:rsidRPr="00997A2B">
              <w:rPr>
                <w:rFonts w:eastAsia="仿宋_GB2312" w:cs="仿宋_GB2312" w:hint="eastAsia"/>
                <w:bCs/>
                <w:spacing w:val="6"/>
                <w:sz w:val="32"/>
                <w:szCs w:val="32"/>
                <w:lang w:val="en-US"/>
              </w:rPr>
              <w:t>然而，近年来我国面临的未成年人犯罪问题却日趋严峻</w:t>
            </w:r>
            <w:r w:rsidR="00997A2B">
              <w:rPr>
                <w:rFonts w:eastAsia="仿宋_GB2312" w:cs="仿宋_GB2312" w:hint="eastAsia"/>
                <w:bCs/>
                <w:spacing w:val="6"/>
                <w:sz w:val="32"/>
                <w:szCs w:val="32"/>
                <w:lang w:val="en-US"/>
              </w:rPr>
              <w:t>，并</w:t>
            </w:r>
            <w:r w:rsidR="00997A2B" w:rsidRPr="00997A2B">
              <w:rPr>
                <w:rFonts w:eastAsia="仿宋_GB2312" w:cs="仿宋_GB2312" w:hint="eastAsia"/>
                <w:bCs/>
                <w:spacing w:val="6"/>
                <w:sz w:val="32"/>
                <w:szCs w:val="32"/>
                <w:lang w:val="en-US"/>
              </w:rPr>
              <w:t>再次引起社会各界的广泛关注</w:t>
            </w:r>
            <w:r w:rsidR="00997A2B" w:rsidRPr="00997A2B">
              <w:rPr>
                <w:rFonts w:eastAsia="仿宋_GB2312" w:cs="仿宋_GB2312"/>
                <w:bCs/>
                <w:spacing w:val="6"/>
                <w:sz w:val="32"/>
                <w:szCs w:val="32"/>
                <w:lang w:val="en-US"/>
              </w:rPr>
              <w:t xml:space="preserve"> </w:t>
            </w:r>
            <w:r w:rsidR="00997A2B" w:rsidRPr="00997A2B">
              <w:rPr>
                <w:rFonts w:eastAsia="仿宋_GB2312" w:cs="仿宋_GB2312" w:hint="eastAsia"/>
                <w:bCs/>
                <w:spacing w:val="6"/>
                <w:sz w:val="32"/>
                <w:szCs w:val="32"/>
                <w:lang w:val="en-US"/>
              </w:rPr>
              <w:t>。</w:t>
            </w:r>
          </w:p>
          <w:p w14:paraId="33F58B76" w14:textId="043486CC" w:rsidR="003B75C7" w:rsidRDefault="00C73B3E" w:rsidP="003B75C7">
            <w:pPr>
              <w:adjustRightInd w:val="0"/>
              <w:snapToGrid w:val="0"/>
              <w:spacing w:line="560" w:lineRule="exact"/>
              <w:ind w:firstLineChars="200" w:firstLine="664"/>
              <w:jc w:val="both"/>
              <w:rPr>
                <w:rFonts w:eastAsia="仿宋_GB2312" w:cs="仿宋_GB2312"/>
                <w:bCs/>
                <w:spacing w:val="6"/>
                <w:sz w:val="32"/>
                <w:szCs w:val="32"/>
                <w:lang w:val="en-US"/>
              </w:rPr>
            </w:pPr>
            <w:r>
              <w:rPr>
                <w:rFonts w:eastAsia="仿宋_GB2312" w:cs="仿宋_GB2312" w:hint="eastAsia"/>
                <w:bCs/>
                <w:spacing w:val="6"/>
                <w:sz w:val="32"/>
                <w:szCs w:val="32"/>
                <w:lang w:val="en-US"/>
              </w:rPr>
              <w:t>当前，我国未成年人犯罪呈现团伙化、低龄化、暴力化的严峻态势，对现有治理体系提出了从粗放式管控向精准化干预转型的迫切要求。国际上，未成年人犯罪研究已从聚焦“个体缺陷”转向</w:t>
            </w:r>
            <w:r w:rsidR="00F21A5C">
              <w:rPr>
                <w:rFonts w:eastAsia="仿宋_GB2312" w:cs="仿宋_GB2312" w:hint="eastAsia"/>
                <w:bCs/>
                <w:spacing w:val="6"/>
                <w:sz w:val="32"/>
                <w:szCs w:val="32"/>
                <w:lang w:val="en-US"/>
              </w:rPr>
              <w:t>关注</w:t>
            </w:r>
            <w:r>
              <w:rPr>
                <w:rFonts w:eastAsia="仿宋_GB2312" w:cs="仿宋_GB2312" w:hint="eastAsia"/>
                <w:bCs/>
                <w:spacing w:val="6"/>
                <w:sz w:val="32"/>
                <w:szCs w:val="32"/>
                <w:lang w:val="en-US"/>
              </w:rPr>
              <w:t>“</w:t>
            </w:r>
            <w:r w:rsidR="003B75C7">
              <w:rPr>
                <w:rFonts w:eastAsia="仿宋_GB2312" w:cs="仿宋_GB2312" w:hint="eastAsia"/>
                <w:bCs/>
                <w:spacing w:val="6"/>
                <w:sz w:val="32"/>
                <w:szCs w:val="32"/>
                <w:lang w:val="en-US"/>
              </w:rPr>
              <w:t>社会网络</w:t>
            </w:r>
            <w:r>
              <w:rPr>
                <w:rFonts w:eastAsia="仿宋_GB2312" w:cs="仿宋_GB2312" w:hint="eastAsia"/>
                <w:bCs/>
                <w:spacing w:val="6"/>
                <w:sz w:val="32"/>
                <w:szCs w:val="32"/>
                <w:lang w:val="en-US"/>
              </w:rPr>
              <w:t>”</w:t>
            </w:r>
            <w:r w:rsidR="003B75C7">
              <w:rPr>
                <w:rFonts w:eastAsia="仿宋_GB2312" w:cs="仿宋_GB2312" w:hint="eastAsia"/>
                <w:bCs/>
                <w:spacing w:val="6"/>
                <w:sz w:val="32"/>
                <w:szCs w:val="32"/>
                <w:lang w:val="en-US"/>
              </w:rPr>
              <w:t>和“空间情境”。从情境犯罪预防视角出发，开展未成年人不良行为及其空间社会网络调查，将成为实现未成年人犯罪有效预防的关键突破点，具有重要的理论价值和现实意义。</w:t>
            </w:r>
          </w:p>
          <w:p w14:paraId="781B506D" w14:textId="77777777" w:rsidR="00701CB3" w:rsidRDefault="00C73B3E" w:rsidP="00701CB3">
            <w:pPr>
              <w:adjustRightInd w:val="0"/>
              <w:snapToGrid w:val="0"/>
              <w:spacing w:line="560" w:lineRule="exact"/>
              <w:ind w:firstLineChars="200" w:firstLine="664"/>
              <w:jc w:val="both"/>
              <w:rPr>
                <w:rFonts w:eastAsia="仿宋_GB2312" w:cs="仿宋_GB2312"/>
                <w:bCs/>
                <w:spacing w:val="6"/>
                <w:sz w:val="32"/>
                <w:szCs w:val="32"/>
                <w:lang w:val="en-US"/>
              </w:rPr>
            </w:pPr>
            <w:r>
              <w:rPr>
                <w:rFonts w:eastAsia="仿宋_GB2312" w:cs="仿宋_GB2312" w:hint="eastAsia"/>
                <w:bCs/>
                <w:spacing w:val="6"/>
                <w:sz w:val="32"/>
                <w:szCs w:val="32"/>
                <w:lang w:val="en-US"/>
              </w:rPr>
              <w:t>本课题依托国家社会科学基金一般项目，</w:t>
            </w:r>
            <w:r w:rsidR="003B6F2D">
              <w:rPr>
                <w:rFonts w:eastAsia="仿宋_GB2312" w:cs="仿宋_GB2312" w:hint="eastAsia"/>
                <w:bCs/>
                <w:spacing w:val="6"/>
                <w:sz w:val="32"/>
                <w:szCs w:val="32"/>
                <w:lang w:val="en-US"/>
              </w:rPr>
              <w:t>拟</w:t>
            </w:r>
            <w:r>
              <w:rPr>
                <w:rFonts w:eastAsia="仿宋_GB2312" w:cs="仿宋_GB2312" w:hint="eastAsia"/>
                <w:bCs/>
                <w:spacing w:val="6"/>
                <w:sz w:val="32"/>
                <w:szCs w:val="32"/>
                <w:lang w:val="en-US"/>
              </w:rPr>
              <w:t>面向普通学校、专门学校、未成年犯管教所及</w:t>
            </w:r>
            <w:r w:rsidR="001E01FB">
              <w:rPr>
                <w:rFonts w:eastAsia="仿宋_GB2312" w:cs="仿宋_GB2312" w:hint="eastAsia"/>
                <w:bCs/>
                <w:spacing w:val="6"/>
                <w:sz w:val="32"/>
                <w:szCs w:val="32"/>
                <w:lang w:val="en-US"/>
              </w:rPr>
              <w:t>特定社区与单位等多类场所，</w:t>
            </w:r>
            <w:r w:rsidR="00CB27D7">
              <w:rPr>
                <w:rFonts w:eastAsia="仿宋_GB2312" w:cs="仿宋_GB2312" w:hint="eastAsia"/>
                <w:bCs/>
                <w:spacing w:val="6"/>
                <w:sz w:val="32"/>
                <w:szCs w:val="32"/>
                <w:lang w:val="en-US"/>
              </w:rPr>
              <w:t>围绕未成年人同伴社会网络特征、日常活动空间轨迹、家庭监管程度及其不良行为卷入情况</w:t>
            </w:r>
            <w:r w:rsidR="00CB27D7">
              <w:rPr>
                <w:rFonts w:eastAsia="仿宋_GB2312" w:cs="仿宋_GB2312" w:hint="eastAsia"/>
                <w:bCs/>
                <w:spacing w:val="6"/>
                <w:sz w:val="32"/>
                <w:szCs w:val="32"/>
                <w:lang w:val="en-US"/>
              </w:rPr>
              <w:t>等，</w:t>
            </w:r>
            <w:r w:rsidR="00CB27D7">
              <w:rPr>
                <w:rFonts w:eastAsia="仿宋_GB2312" w:cs="仿宋_GB2312" w:hint="eastAsia"/>
                <w:bCs/>
                <w:spacing w:val="6"/>
                <w:sz w:val="32"/>
                <w:szCs w:val="32"/>
                <w:lang w:val="en-US"/>
              </w:rPr>
              <w:t>开展系统性实地问卷</w:t>
            </w:r>
            <w:r w:rsidR="00CB27D7">
              <w:rPr>
                <w:rFonts w:eastAsia="仿宋_GB2312" w:cs="仿宋_GB2312" w:hint="eastAsia"/>
                <w:bCs/>
                <w:spacing w:val="6"/>
                <w:sz w:val="32"/>
                <w:szCs w:val="32"/>
                <w:lang w:val="en-US"/>
              </w:rPr>
              <w:t>调查和</w:t>
            </w:r>
            <w:r w:rsidR="00CB27D7">
              <w:rPr>
                <w:rFonts w:eastAsia="仿宋_GB2312" w:cs="仿宋_GB2312" w:hint="eastAsia"/>
                <w:bCs/>
                <w:spacing w:val="6"/>
                <w:sz w:val="32"/>
                <w:szCs w:val="32"/>
                <w:lang w:val="en-US"/>
              </w:rPr>
              <w:t>深度访谈</w:t>
            </w:r>
            <w:r w:rsidR="00CB27D7">
              <w:rPr>
                <w:rFonts w:eastAsia="仿宋_GB2312" w:cs="仿宋_GB2312" w:hint="eastAsia"/>
                <w:bCs/>
                <w:spacing w:val="6"/>
                <w:sz w:val="32"/>
                <w:szCs w:val="32"/>
                <w:lang w:val="en-US"/>
              </w:rPr>
              <w:t>。</w:t>
            </w:r>
          </w:p>
          <w:p w14:paraId="17C1250B" w14:textId="4AE96FB1" w:rsidR="00B274D4" w:rsidRDefault="00701CB3" w:rsidP="00701CB3">
            <w:pPr>
              <w:adjustRightInd w:val="0"/>
              <w:snapToGrid w:val="0"/>
              <w:spacing w:line="560" w:lineRule="exact"/>
              <w:ind w:firstLineChars="200" w:firstLine="664"/>
              <w:jc w:val="both"/>
              <w:rPr>
                <w:rFonts w:eastAsia="仿宋_GB2312" w:cs="仿宋_GB2312"/>
                <w:bCs/>
                <w:spacing w:val="6"/>
                <w:sz w:val="32"/>
                <w:szCs w:val="32"/>
                <w:lang w:val="en-US"/>
              </w:rPr>
            </w:pPr>
            <w:r>
              <w:rPr>
                <w:rFonts w:eastAsia="仿宋_GB2312" w:cs="仿宋_GB2312" w:hint="eastAsia"/>
                <w:bCs/>
                <w:spacing w:val="6"/>
                <w:sz w:val="32"/>
                <w:szCs w:val="32"/>
                <w:lang w:val="en-US"/>
              </w:rPr>
              <w:lastRenderedPageBreak/>
              <w:t>本课题</w:t>
            </w:r>
            <w:r w:rsidR="00C73B3E">
              <w:rPr>
                <w:rFonts w:eastAsia="仿宋_GB2312" w:cs="仿宋_GB2312" w:hint="eastAsia"/>
                <w:bCs/>
                <w:spacing w:val="6"/>
                <w:sz w:val="32"/>
                <w:szCs w:val="32"/>
                <w:lang w:val="en-US"/>
              </w:rPr>
              <w:t>旨在回答同伴网络特征对个体不良行为是否具有显著影响；到访高风险场所是否会直接影响不良行为的发生；当同时考虑社会网络与空间情境因素时，何者对不良行为的影响更大，不良同伴与高风险场所是否存在协同放大效应等</w:t>
            </w:r>
            <w:r>
              <w:rPr>
                <w:rFonts w:eastAsia="仿宋_GB2312" w:cs="仿宋_GB2312" w:hint="eastAsia"/>
                <w:bCs/>
                <w:spacing w:val="6"/>
                <w:sz w:val="32"/>
                <w:szCs w:val="32"/>
                <w:lang w:val="en-US"/>
              </w:rPr>
              <w:t>科学</w:t>
            </w:r>
            <w:r w:rsidR="00C73B3E">
              <w:rPr>
                <w:rFonts w:eastAsia="仿宋_GB2312" w:cs="仿宋_GB2312" w:hint="eastAsia"/>
                <w:bCs/>
                <w:spacing w:val="6"/>
                <w:sz w:val="32"/>
                <w:szCs w:val="32"/>
                <w:lang w:val="en-US"/>
              </w:rPr>
              <w:t>问题。</w:t>
            </w:r>
          </w:p>
          <w:p w14:paraId="17C1250C" w14:textId="1C074480" w:rsidR="00B274D4" w:rsidRDefault="00C73B3E" w:rsidP="003B75C7">
            <w:pPr>
              <w:adjustRightInd w:val="0"/>
              <w:snapToGrid w:val="0"/>
              <w:spacing w:line="560" w:lineRule="exact"/>
              <w:ind w:firstLineChars="200" w:firstLine="664"/>
              <w:jc w:val="both"/>
              <w:rPr>
                <w:rFonts w:eastAsia="仿宋_GB2312" w:cs="仿宋_GB2312"/>
                <w:bCs/>
                <w:spacing w:val="6"/>
                <w:sz w:val="32"/>
                <w:szCs w:val="32"/>
                <w:lang w:val="en-US"/>
              </w:rPr>
            </w:pPr>
            <w:r>
              <w:rPr>
                <w:rFonts w:eastAsia="仿宋_GB2312" w:cs="仿宋_GB2312" w:hint="eastAsia"/>
                <w:bCs/>
                <w:spacing w:val="6"/>
                <w:sz w:val="32"/>
                <w:szCs w:val="32"/>
                <w:lang w:val="en-US"/>
              </w:rPr>
              <w:t>通过实证</w:t>
            </w:r>
            <w:r w:rsidR="00701CB3">
              <w:rPr>
                <w:rFonts w:eastAsia="仿宋_GB2312" w:cs="仿宋_GB2312" w:hint="eastAsia"/>
                <w:bCs/>
                <w:spacing w:val="6"/>
                <w:sz w:val="32"/>
                <w:szCs w:val="32"/>
                <w:lang w:val="en-US"/>
              </w:rPr>
              <w:t>调查和数据分析，本课题</w:t>
            </w:r>
            <w:r w:rsidR="00F92F6F">
              <w:rPr>
                <w:rFonts w:eastAsia="仿宋_GB2312" w:cs="仿宋_GB2312" w:hint="eastAsia"/>
                <w:bCs/>
                <w:spacing w:val="6"/>
                <w:sz w:val="32"/>
                <w:szCs w:val="32"/>
                <w:lang w:val="en-US"/>
              </w:rPr>
              <w:t>应研究提出包括未成年人</w:t>
            </w:r>
            <w:r>
              <w:rPr>
                <w:rFonts w:eastAsia="仿宋_GB2312" w:cs="仿宋_GB2312" w:hint="eastAsia"/>
                <w:bCs/>
                <w:spacing w:val="6"/>
                <w:sz w:val="32"/>
                <w:szCs w:val="32"/>
                <w:lang w:val="en-US"/>
              </w:rPr>
              <w:t>朋辈引导方案与</w:t>
            </w:r>
            <w:r w:rsidR="00F92F6F">
              <w:rPr>
                <w:rFonts w:eastAsia="仿宋_GB2312" w:cs="仿宋_GB2312" w:hint="eastAsia"/>
                <w:bCs/>
                <w:spacing w:val="6"/>
                <w:sz w:val="32"/>
                <w:szCs w:val="32"/>
                <w:lang w:val="en-US"/>
              </w:rPr>
              <w:t>活动</w:t>
            </w:r>
            <w:r>
              <w:rPr>
                <w:rFonts w:eastAsia="仿宋_GB2312" w:cs="仿宋_GB2312" w:hint="eastAsia"/>
                <w:bCs/>
                <w:spacing w:val="6"/>
                <w:sz w:val="32"/>
                <w:szCs w:val="32"/>
                <w:lang w:val="en-US"/>
              </w:rPr>
              <w:t>环境优化指南在内的差异化治理建议，为推进未成年人犯罪治理从经验式管理向证据型决策转变提供科学支撑。</w:t>
            </w:r>
          </w:p>
        </w:tc>
      </w:tr>
      <w:tr w:rsidR="00B274D4" w14:paraId="17C12510" w14:textId="77777777">
        <w:trPr>
          <w:trHeight w:val="1236"/>
          <w:jc w:val="center"/>
        </w:trPr>
        <w:tc>
          <w:tcPr>
            <w:tcW w:w="1887" w:type="dxa"/>
            <w:tcBorders>
              <w:right w:val="single" w:sz="4" w:space="0" w:color="auto"/>
              <w:tl2br w:val="nil"/>
              <w:tr2bl w:val="nil"/>
            </w:tcBorders>
            <w:shd w:val="clear" w:color="auto" w:fill="FFFFFF"/>
            <w:vAlign w:val="center"/>
          </w:tcPr>
          <w:p w14:paraId="17C1250E" w14:textId="77777777" w:rsidR="00B274D4" w:rsidRDefault="00C73B3E">
            <w:pPr>
              <w:adjustRightInd w:val="0"/>
              <w:snapToGrid w:val="0"/>
              <w:spacing w:line="440" w:lineRule="exact"/>
              <w:jc w:val="center"/>
              <w:rPr>
                <w:rFonts w:eastAsia="仿宋_GB2312" w:cs="仿宋_GB2312"/>
                <w:sz w:val="32"/>
                <w:szCs w:val="32"/>
              </w:rPr>
            </w:pPr>
            <w:r>
              <w:rPr>
                <w:rFonts w:eastAsia="仿宋_GB2312" w:cs="仿宋_GB2312" w:hint="eastAsia"/>
                <w:sz w:val="32"/>
                <w:szCs w:val="32"/>
                <w:lang w:val="en-US"/>
              </w:rPr>
              <w:lastRenderedPageBreak/>
              <w:t>最终成果</w:t>
            </w:r>
            <w:r>
              <w:rPr>
                <w:rFonts w:eastAsia="仿宋_GB2312" w:cs="仿宋_GB2312" w:hint="eastAsia"/>
                <w:sz w:val="32"/>
                <w:szCs w:val="32"/>
              </w:rPr>
              <w:t>要求</w:t>
            </w:r>
          </w:p>
        </w:tc>
        <w:tc>
          <w:tcPr>
            <w:tcW w:w="6724"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4CB5AE60" w14:textId="5C0453BC" w:rsidR="00C73B3E" w:rsidRDefault="00C73B3E" w:rsidP="003B75C7">
            <w:pPr>
              <w:adjustRightInd w:val="0"/>
              <w:snapToGrid w:val="0"/>
              <w:spacing w:line="560" w:lineRule="exact"/>
              <w:jc w:val="both"/>
              <w:rPr>
                <w:rFonts w:eastAsia="仿宋_GB2312"/>
                <w:color w:val="000000"/>
                <w:sz w:val="32"/>
                <w:lang w:val="en-US"/>
              </w:rPr>
            </w:pPr>
            <w:r>
              <w:rPr>
                <w:rFonts w:eastAsia="仿宋_GB2312" w:hint="eastAsia"/>
                <w:color w:val="000000"/>
                <w:sz w:val="32"/>
                <w:lang w:val="en-US"/>
              </w:rPr>
              <w:t>1.</w:t>
            </w:r>
            <w:r>
              <w:rPr>
                <w:rFonts w:eastAsia="仿宋_GB2312" w:hint="eastAsia"/>
                <w:color w:val="000000"/>
                <w:sz w:val="32"/>
                <w:lang w:val="en-US"/>
              </w:rPr>
              <w:t>根据题目介绍内容要求</w:t>
            </w:r>
            <w:r w:rsidR="00E65F9D">
              <w:rPr>
                <w:rFonts w:eastAsia="仿宋_GB2312" w:hint="eastAsia"/>
                <w:color w:val="000000"/>
                <w:sz w:val="32"/>
                <w:lang w:val="en-US"/>
              </w:rPr>
              <w:t>，</w:t>
            </w:r>
            <w:r>
              <w:rPr>
                <w:rFonts w:eastAsia="仿宋_GB2312" w:hint="eastAsia"/>
                <w:color w:val="000000"/>
                <w:sz w:val="32"/>
                <w:lang w:val="en-US"/>
              </w:rPr>
              <w:t>完成《未成年人不良行为及其空间社会网络调查研究》研究报告，内容包括</w:t>
            </w:r>
            <w:r w:rsidR="00E65F9D">
              <w:rPr>
                <w:rFonts w:eastAsia="仿宋_GB2312" w:hint="eastAsia"/>
                <w:color w:val="000000"/>
                <w:sz w:val="32"/>
                <w:lang w:val="en-US"/>
              </w:rPr>
              <w:t>：</w:t>
            </w:r>
            <w:r>
              <w:rPr>
                <w:rFonts w:eastAsia="仿宋_GB2312" w:hint="eastAsia"/>
                <w:color w:val="000000"/>
                <w:sz w:val="32"/>
                <w:lang w:val="en-US"/>
              </w:rPr>
              <w:t>研究背景、调研设计与实施过程、数据统计分析、主要发现、对策建议等。</w:t>
            </w:r>
          </w:p>
          <w:p w14:paraId="3BEE635A" w14:textId="5EE8D404" w:rsidR="00C73B3E" w:rsidRDefault="00C73B3E" w:rsidP="003B75C7">
            <w:pPr>
              <w:adjustRightInd w:val="0"/>
              <w:snapToGrid w:val="0"/>
              <w:spacing w:line="560" w:lineRule="exact"/>
              <w:jc w:val="both"/>
              <w:rPr>
                <w:rFonts w:eastAsia="仿宋_GB2312"/>
                <w:color w:val="000000"/>
                <w:sz w:val="32"/>
                <w:lang w:val="en-US"/>
              </w:rPr>
            </w:pPr>
            <w:r>
              <w:rPr>
                <w:rFonts w:eastAsia="仿宋_GB2312" w:hint="eastAsia"/>
                <w:color w:val="000000"/>
                <w:sz w:val="32"/>
                <w:lang w:val="en-US"/>
              </w:rPr>
              <w:t>2. </w:t>
            </w:r>
            <w:r>
              <w:rPr>
                <w:rFonts w:eastAsia="仿宋_GB2312" w:hint="eastAsia"/>
                <w:color w:val="000000"/>
                <w:sz w:val="32"/>
                <w:lang w:val="en-US"/>
              </w:rPr>
              <w:t>原始数据库：包含</w:t>
            </w:r>
            <w:r w:rsidR="00E65F9D">
              <w:rPr>
                <w:rFonts w:eastAsia="仿宋_GB2312" w:hint="eastAsia"/>
                <w:color w:val="000000"/>
                <w:sz w:val="32"/>
                <w:lang w:val="en-US"/>
              </w:rPr>
              <w:t>实地调查的原始</w:t>
            </w:r>
            <w:r>
              <w:rPr>
                <w:rFonts w:eastAsia="仿宋_GB2312" w:hint="eastAsia"/>
                <w:color w:val="000000"/>
                <w:sz w:val="32"/>
                <w:lang w:val="en-US"/>
              </w:rPr>
              <w:t>问卷数据及访谈转录文本。</w:t>
            </w:r>
          </w:p>
          <w:p w14:paraId="17C1250F" w14:textId="07A76585" w:rsidR="00B274D4" w:rsidRDefault="00C73B3E" w:rsidP="003B75C7">
            <w:pPr>
              <w:adjustRightInd w:val="0"/>
              <w:snapToGrid w:val="0"/>
              <w:spacing w:line="560" w:lineRule="exact"/>
              <w:jc w:val="both"/>
              <w:rPr>
                <w:rFonts w:eastAsia="仿宋_GB2312"/>
                <w:color w:val="000000"/>
                <w:sz w:val="32"/>
                <w:lang w:val="en-US"/>
              </w:rPr>
            </w:pPr>
            <w:r>
              <w:rPr>
                <w:rFonts w:eastAsia="仿宋_GB2312" w:hint="eastAsia"/>
                <w:color w:val="000000"/>
                <w:sz w:val="32"/>
                <w:lang w:val="en-US"/>
              </w:rPr>
              <w:t>3. </w:t>
            </w:r>
            <w:r>
              <w:rPr>
                <w:rFonts w:eastAsia="仿宋_GB2312" w:hint="eastAsia"/>
                <w:color w:val="000000"/>
                <w:sz w:val="32"/>
                <w:lang w:val="en-US"/>
              </w:rPr>
              <w:t>工作记录：相关调研现场照片等。</w:t>
            </w:r>
          </w:p>
        </w:tc>
      </w:tr>
    </w:tbl>
    <w:p w14:paraId="17C12511" w14:textId="77777777" w:rsidR="00B274D4" w:rsidRDefault="00C73B3E">
      <w:pPr>
        <w:tabs>
          <w:tab w:val="left" w:pos="8640"/>
        </w:tabs>
        <w:adjustRightInd w:val="0"/>
        <w:snapToGrid w:val="0"/>
        <w:spacing w:line="560" w:lineRule="exact"/>
        <w:rPr>
          <w:rFonts w:eastAsia="黑体" w:cs="黑体"/>
          <w:bCs/>
          <w:spacing w:val="6"/>
          <w:sz w:val="32"/>
          <w:szCs w:val="32"/>
        </w:rPr>
      </w:pPr>
      <w:r>
        <w:rPr>
          <w:rFonts w:eastAsia="黑体" w:cs="黑体" w:hint="eastAsia"/>
          <w:bCs/>
          <w:spacing w:val="6"/>
          <w:sz w:val="32"/>
          <w:szCs w:val="32"/>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B274D4" w14:paraId="17C12516" w14:textId="77777777">
        <w:trPr>
          <w:trHeight w:val="1484"/>
          <w:jc w:val="center"/>
        </w:trPr>
        <w:tc>
          <w:tcPr>
            <w:tcW w:w="1815" w:type="dxa"/>
            <w:tcBorders>
              <w:tl2br w:val="nil"/>
              <w:tr2bl w:val="nil"/>
            </w:tcBorders>
            <w:shd w:val="clear" w:color="auto" w:fill="FFFFFF"/>
            <w:vAlign w:val="center"/>
          </w:tcPr>
          <w:p w14:paraId="17C12512" w14:textId="77777777" w:rsidR="00B274D4" w:rsidRDefault="00C73B3E">
            <w:pPr>
              <w:adjustRightInd w:val="0"/>
              <w:snapToGrid w:val="0"/>
              <w:spacing w:line="440" w:lineRule="exact"/>
              <w:jc w:val="center"/>
              <w:rPr>
                <w:rFonts w:eastAsia="仿宋_GB2312" w:cs="仿宋_GB2312"/>
                <w:sz w:val="32"/>
                <w:szCs w:val="32"/>
              </w:rPr>
            </w:pPr>
            <w:bookmarkStart w:id="0" w:name="OLE_LINK2"/>
            <w:r>
              <w:rPr>
                <w:rFonts w:eastAsia="仿宋_GB2312" w:cs="仿宋_GB2312" w:hint="eastAsia"/>
                <w:sz w:val="32"/>
                <w:szCs w:val="32"/>
                <w:lang w:val="en-US"/>
              </w:rPr>
              <w:t>资源支持</w:t>
            </w:r>
          </w:p>
        </w:tc>
        <w:tc>
          <w:tcPr>
            <w:tcW w:w="6689" w:type="dxa"/>
            <w:tcBorders>
              <w:tl2br w:val="nil"/>
              <w:tr2bl w:val="nil"/>
            </w:tcBorders>
            <w:shd w:val="clear" w:color="auto" w:fill="FFFFFF"/>
            <w:vAlign w:val="center"/>
          </w:tcPr>
          <w:p w14:paraId="31BEF048" w14:textId="67BF78C5" w:rsidR="00C73B3E" w:rsidRDefault="00C73B3E">
            <w:pPr>
              <w:adjustRightInd w:val="0"/>
              <w:snapToGrid w:val="0"/>
              <w:spacing w:line="560" w:lineRule="exact"/>
              <w:rPr>
                <w:rFonts w:eastAsia="仿宋_GB2312" w:cs="仿宋_GB2312"/>
                <w:sz w:val="32"/>
                <w:szCs w:val="32"/>
                <w:lang w:val="en-US"/>
              </w:rPr>
            </w:pPr>
            <w:r>
              <w:rPr>
                <w:rFonts w:eastAsia="仿宋_GB2312" w:cs="仿宋_GB2312"/>
                <w:sz w:val="32"/>
                <w:szCs w:val="32"/>
                <w:lang w:val="en-US"/>
              </w:rPr>
              <w:t>1.</w:t>
            </w:r>
            <w:r>
              <w:rPr>
                <w:rFonts w:eastAsia="仿宋_GB2312" w:cs="仿宋_GB2312"/>
                <w:sz w:val="32"/>
                <w:szCs w:val="32"/>
                <w:lang w:val="en-US"/>
              </w:rPr>
              <w:t>基础保障：提供</w:t>
            </w:r>
            <w:r w:rsidR="00457985">
              <w:rPr>
                <w:rFonts w:eastAsia="仿宋_GB2312" w:cs="仿宋_GB2312" w:hint="eastAsia"/>
                <w:sz w:val="32"/>
                <w:szCs w:val="32"/>
                <w:lang w:val="en-US"/>
              </w:rPr>
              <w:t>可做参考的未成年人调查问卷、</w:t>
            </w:r>
            <w:r>
              <w:rPr>
                <w:rFonts w:eastAsia="仿宋_GB2312" w:cs="仿宋_GB2312"/>
                <w:sz w:val="32"/>
                <w:szCs w:val="32"/>
                <w:lang w:val="en-US"/>
              </w:rPr>
              <w:t>访谈提纲、调研员培训手册、知情同意书模板等调查工具。</w:t>
            </w:r>
          </w:p>
          <w:p w14:paraId="5AB7E1B6" w14:textId="77777777" w:rsidR="00C73B3E" w:rsidRDefault="00C73B3E">
            <w:pPr>
              <w:adjustRightInd w:val="0"/>
              <w:snapToGrid w:val="0"/>
              <w:spacing w:line="560" w:lineRule="exact"/>
              <w:rPr>
                <w:rFonts w:eastAsia="仿宋_GB2312" w:cs="仿宋_GB2312"/>
                <w:sz w:val="32"/>
                <w:szCs w:val="32"/>
                <w:lang w:val="en-US"/>
              </w:rPr>
            </w:pPr>
            <w:r>
              <w:rPr>
                <w:rFonts w:eastAsia="仿宋_GB2312" w:cs="仿宋_GB2312"/>
                <w:sz w:val="32"/>
                <w:szCs w:val="32"/>
                <w:lang w:val="en-US"/>
              </w:rPr>
              <w:lastRenderedPageBreak/>
              <w:t>2.</w:t>
            </w:r>
            <w:r>
              <w:rPr>
                <w:rFonts w:eastAsia="仿宋_GB2312" w:cs="仿宋_GB2312"/>
                <w:sz w:val="32"/>
                <w:szCs w:val="32"/>
                <w:lang w:val="en-US"/>
              </w:rPr>
              <w:t>经费支持：根据实践完成质量，提供必要的交通、打印及劳务补贴</w:t>
            </w:r>
            <w:r>
              <w:rPr>
                <w:rFonts w:eastAsia="仿宋_GB2312" w:cs="仿宋_GB2312" w:hint="eastAsia"/>
                <w:sz w:val="32"/>
                <w:szCs w:val="32"/>
                <w:lang w:val="en-US"/>
              </w:rPr>
              <w:t>。</w:t>
            </w:r>
          </w:p>
          <w:p w14:paraId="19427CC8" w14:textId="77777777" w:rsidR="00C73B3E" w:rsidRDefault="00C73B3E">
            <w:pPr>
              <w:adjustRightInd w:val="0"/>
              <w:snapToGrid w:val="0"/>
              <w:spacing w:line="560" w:lineRule="exact"/>
              <w:rPr>
                <w:rFonts w:eastAsia="仿宋_GB2312" w:cs="仿宋_GB2312"/>
                <w:sz w:val="32"/>
                <w:szCs w:val="32"/>
                <w:lang w:val="en-US"/>
              </w:rPr>
            </w:pPr>
            <w:r>
              <w:rPr>
                <w:rFonts w:eastAsia="仿宋_GB2312" w:cs="仿宋_GB2312"/>
                <w:sz w:val="32"/>
                <w:szCs w:val="32"/>
                <w:lang w:val="en-US"/>
              </w:rPr>
              <w:t>3.</w:t>
            </w:r>
            <w:r>
              <w:rPr>
                <w:rFonts w:eastAsia="仿宋_GB2312" w:cs="仿宋_GB2312"/>
                <w:sz w:val="32"/>
                <w:szCs w:val="32"/>
                <w:lang w:val="en-US"/>
              </w:rPr>
              <w:t>学术指导：实践期间</w:t>
            </w:r>
            <w:r>
              <w:rPr>
                <w:rFonts w:eastAsia="仿宋_GB2312" w:cs="仿宋_GB2312" w:hint="eastAsia"/>
                <w:sz w:val="32"/>
                <w:szCs w:val="32"/>
                <w:lang w:val="en-US"/>
              </w:rPr>
              <w:t>定期</w:t>
            </w:r>
            <w:r>
              <w:rPr>
                <w:rFonts w:eastAsia="仿宋_GB2312" w:cs="仿宋_GB2312"/>
                <w:sz w:val="32"/>
                <w:szCs w:val="32"/>
                <w:lang w:val="en-US"/>
              </w:rPr>
              <w:t>召开线上</w:t>
            </w:r>
            <w:r>
              <w:rPr>
                <w:rFonts w:eastAsia="仿宋_GB2312" w:cs="仿宋_GB2312"/>
                <w:sz w:val="32"/>
                <w:szCs w:val="32"/>
                <w:lang w:val="en-US"/>
              </w:rPr>
              <w:t>/</w:t>
            </w:r>
            <w:r>
              <w:rPr>
                <w:rFonts w:eastAsia="仿宋_GB2312" w:cs="仿宋_GB2312"/>
                <w:sz w:val="32"/>
                <w:szCs w:val="32"/>
                <w:lang w:val="en-US"/>
              </w:rPr>
              <w:t>线下交流会，答疑解惑并跟踪进度。</w:t>
            </w:r>
          </w:p>
          <w:p w14:paraId="17C12513" w14:textId="4B4B0D1A" w:rsidR="00B274D4" w:rsidRDefault="00C73B3E">
            <w:pPr>
              <w:adjustRightInd w:val="0"/>
              <w:snapToGrid w:val="0"/>
              <w:spacing w:line="560" w:lineRule="exact"/>
              <w:rPr>
                <w:rFonts w:eastAsia="仿宋_GB2312" w:cs="仿宋_GB2312"/>
                <w:sz w:val="32"/>
                <w:szCs w:val="32"/>
                <w:lang w:val="en-US"/>
              </w:rPr>
            </w:pPr>
            <w:r>
              <w:rPr>
                <w:rFonts w:eastAsia="仿宋_GB2312" w:cs="仿宋_GB2312"/>
                <w:sz w:val="32"/>
                <w:szCs w:val="32"/>
                <w:lang w:val="en-US"/>
              </w:rPr>
              <w:t>4.</w:t>
            </w:r>
            <w:r>
              <w:rPr>
                <w:rFonts w:eastAsia="仿宋_GB2312" w:cs="仿宋_GB2312"/>
                <w:sz w:val="32"/>
                <w:szCs w:val="32"/>
                <w:lang w:val="en-US"/>
              </w:rPr>
              <w:t>科研赋能：表现优秀的团队成员可深度参与后期社会网络分析、空间制图与论文撰写。</w:t>
            </w:r>
          </w:p>
          <w:p w14:paraId="17C12514" w14:textId="77777777" w:rsidR="00B274D4" w:rsidRDefault="00C73B3E">
            <w:pPr>
              <w:adjustRightInd w:val="0"/>
              <w:snapToGrid w:val="0"/>
              <w:spacing w:line="560" w:lineRule="exact"/>
              <w:rPr>
                <w:rFonts w:eastAsia="仿宋_GB2312" w:cs="仿宋_GB2312"/>
                <w:sz w:val="32"/>
                <w:szCs w:val="32"/>
                <w:lang w:val="en-US"/>
              </w:rPr>
            </w:pPr>
            <w:r>
              <w:rPr>
                <w:rFonts w:eastAsia="仿宋_GB2312" w:cs="仿宋_GB2312" w:hint="eastAsia"/>
                <w:sz w:val="32"/>
                <w:szCs w:val="32"/>
                <w:lang w:val="en-US"/>
              </w:rPr>
              <w:t>5.</w:t>
            </w:r>
            <w:r>
              <w:rPr>
                <w:rFonts w:eastAsia="仿宋_GB2312" w:cs="仿宋_GB2312" w:hint="eastAsia"/>
                <w:sz w:val="32"/>
                <w:szCs w:val="32"/>
                <w:lang w:val="en-US"/>
              </w:rPr>
              <w:t>场地支持：可通过城市群系统演化与可持续发展的决策模拟北京市重点实验室进行工作推进会、学术指导交流讨论的保障。</w:t>
            </w:r>
          </w:p>
          <w:p w14:paraId="17C12515" w14:textId="77777777" w:rsidR="00B274D4" w:rsidRDefault="00C73B3E">
            <w:pPr>
              <w:adjustRightInd w:val="0"/>
              <w:snapToGrid w:val="0"/>
              <w:spacing w:line="560" w:lineRule="exact"/>
              <w:rPr>
                <w:rFonts w:eastAsia="仿宋_GB2312" w:cs="仿宋_GB2312"/>
                <w:sz w:val="32"/>
                <w:szCs w:val="32"/>
                <w:lang w:val="en-US"/>
              </w:rPr>
            </w:pPr>
            <w:r>
              <w:rPr>
                <w:rFonts w:eastAsia="仿宋_GB2312" w:cs="仿宋_GB2312" w:hint="eastAsia"/>
                <w:sz w:val="32"/>
                <w:szCs w:val="32"/>
                <w:lang w:val="en-US"/>
              </w:rPr>
              <w:t>6.</w:t>
            </w:r>
            <w:r>
              <w:rPr>
                <w:rFonts w:eastAsia="仿宋_GB2312" w:cs="仿宋_GB2312" w:hint="eastAsia"/>
                <w:sz w:val="32"/>
                <w:szCs w:val="32"/>
                <w:lang w:val="en-US"/>
              </w:rPr>
              <w:t>对于有数据处理能力的同学，如没有成熟团队，可个人报名，由出题方进行团队组建。</w:t>
            </w:r>
          </w:p>
        </w:tc>
      </w:tr>
    </w:tbl>
    <w:bookmarkEnd w:id="0"/>
    <w:p w14:paraId="17C12517" w14:textId="77777777" w:rsidR="00B274D4" w:rsidRDefault="00C73B3E">
      <w:pPr>
        <w:tabs>
          <w:tab w:val="left" w:pos="8640"/>
        </w:tabs>
        <w:adjustRightInd w:val="0"/>
        <w:snapToGrid w:val="0"/>
        <w:spacing w:line="560" w:lineRule="exact"/>
        <w:rPr>
          <w:rFonts w:eastAsia="黑体" w:cs="黑体"/>
          <w:bCs/>
          <w:spacing w:val="6"/>
          <w:sz w:val="32"/>
          <w:szCs w:val="32"/>
          <w:lang w:val="en-US"/>
        </w:rPr>
      </w:pPr>
      <w:r>
        <w:rPr>
          <w:rFonts w:eastAsia="黑体" w:cs="黑体" w:hint="eastAsia"/>
          <w:bCs/>
          <w:spacing w:val="6"/>
          <w:sz w:val="32"/>
          <w:szCs w:val="32"/>
          <w:lang w:val="en-US"/>
        </w:rPr>
        <w:lastRenderedPageBreak/>
        <w:t>四、提交方式</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B274D4" w14:paraId="17C1251B" w14:textId="77777777">
        <w:trPr>
          <w:trHeight w:val="1484"/>
          <w:jc w:val="center"/>
        </w:trPr>
        <w:tc>
          <w:tcPr>
            <w:tcW w:w="1815" w:type="dxa"/>
            <w:tcBorders>
              <w:tl2br w:val="nil"/>
              <w:tr2bl w:val="nil"/>
            </w:tcBorders>
            <w:shd w:val="clear" w:color="auto" w:fill="FFFFFF"/>
            <w:vAlign w:val="center"/>
          </w:tcPr>
          <w:p w14:paraId="17C12518" w14:textId="77777777" w:rsidR="00B274D4" w:rsidRDefault="00C73B3E">
            <w:pPr>
              <w:adjustRightInd w:val="0"/>
              <w:snapToGrid w:val="0"/>
              <w:spacing w:line="440" w:lineRule="exact"/>
              <w:jc w:val="center"/>
              <w:rPr>
                <w:rFonts w:eastAsia="仿宋_GB2312" w:cs="仿宋_GB2312"/>
                <w:sz w:val="32"/>
                <w:szCs w:val="32"/>
                <w:lang w:val="en-US"/>
              </w:rPr>
            </w:pPr>
            <w:r>
              <w:rPr>
                <w:rFonts w:eastAsia="仿宋_GB2312" w:cs="仿宋_GB2312" w:hint="eastAsia"/>
                <w:sz w:val="32"/>
                <w:szCs w:val="32"/>
                <w:lang w:val="en-US"/>
              </w:rPr>
              <w:t>提交时间</w:t>
            </w:r>
          </w:p>
        </w:tc>
        <w:tc>
          <w:tcPr>
            <w:tcW w:w="6689" w:type="dxa"/>
            <w:tcBorders>
              <w:tl2br w:val="nil"/>
              <w:tr2bl w:val="nil"/>
            </w:tcBorders>
            <w:shd w:val="clear" w:color="auto" w:fill="FFFFFF"/>
            <w:vAlign w:val="center"/>
          </w:tcPr>
          <w:p w14:paraId="17C12519" w14:textId="77777777" w:rsidR="00B274D4" w:rsidRDefault="00C73B3E">
            <w:pPr>
              <w:adjustRightInd w:val="0"/>
              <w:snapToGrid w:val="0"/>
              <w:spacing w:line="440" w:lineRule="exact"/>
              <w:jc w:val="center"/>
              <w:rPr>
                <w:rFonts w:eastAsia="仿宋_GB2312" w:cs="仿宋_GB2312"/>
                <w:bCs/>
                <w:sz w:val="32"/>
                <w:szCs w:val="32"/>
                <w:lang w:val="en-US"/>
              </w:rPr>
            </w:pPr>
            <w:r>
              <w:rPr>
                <w:rFonts w:eastAsia="仿宋_GB2312" w:cs="仿宋_GB2312" w:hint="eastAsia"/>
                <w:bCs/>
                <w:sz w:val="32"/>
                <w:szCs w:val="32"/>
                <w:lang w:val="en-US"/>
              </w:rPr>
              <w:t>5</w:t>
            </w:r>
            <w:r>
              <w:rPr>
                <w:rFonts w:eastAsia="仿宋_GB2312" w:cs="仿宋_GB2312" w:hint="eastAsia"/>
                <w:bCs/>
                <w:sz w:val="32"/>
                <w:szCs w:val="32"/>
                <w:lang w:val="en-US"/>
              </w:rPr>
              <w:t>月</w:t>
            </w:r>
            <w:r>
              <w:rPr>
                <w:rFonts w:eastAsia="仿宋_GB2312" w:cs="仿宋_GB2312" w:hint="eastAsia"/>
                <w:bCs/>
                <w:sz w:val="32"/>
                <w:szCs w:val="32"/>
                <w:lang w:val="en-US"/>
              </w:rPr>
              <w:t>27</w:t>
            </w:r>
            <w:r>
              <w:rPr>
                <w:rFonts w:eastAsia="仿宋_GB2312" w:cs="仿宋_GB2312" w:hint="eastAsia"/>
                <w:bCs/>
                <w:sz w:val="32"/>
                <w:szCs w:val="32"/>
                <w:lang w:val="en-US"/>
              </w:rPr>
              <w:t>日前，提交符合榜单要求的实践方案</w:t>
            </w:r>
          </w:p>
          <w:p w14:paraId="17C1251A" w14:textId="77777777" w:rsidR="00B274D4" w:rsidRDefault="00C73B3E">
            <w:pPr>
              <w:adjustRightInd w:val="0"/>
              <w:snapToGrid w:val="0"/>
              <w:spacing w:line="440" w:lineRule="exact"/>
              <w:jc w:val="center"/>
              <w:rPr>
                <w:rFonts w:eastAsia="仿宋_GB2312" w:cs="仿宋_GB2312"/>
                <w:sz w:val="32"/>
                <w:szCs w:val="32"/>
                <w:lang w:val="en-US"/>
              </w:rPr>
            </w:pPr>
            <w:r>
              <w:rPr>
                <w:rFonts w:eastAsia="仿宋_GB2312" w:cs="仿宋_GB2312" w:hint="eastAsia"/>
                <w:bCs/>
                <w:sz w:val="32"/>
                <w:szCs w:val="32"/>
                <w:lang w:val="en-US"/>
              </w:rPr>
              <w:t>注：此实践方案为遴选挂帅团队的重要材料</w:t>
            </w:r>
          </w:p>
        </w:tc>
      </w:tr>
      <w:tr w:rsidR="00B274D4" w14:paraId="17C1251E" w14:textId="77777777">
        <w:trPr>
          <w:trHeight w:val="1484"/>
          <w:jc w:val="center"/>
        </w:trPr>
        <w:tc>
          <w:tcPr>
            <w:tcW w:w="1815" w:type="dxa"/>
            <w:tcBorders>
              <w:tl2br w:val="nil"/>
              <w:tr2bl w:val="nil"/>
            </w:tcBorders>
            <w:shd w:val="clear" w:color="auto" w:fill="FFFFFF"/>
            <w:vAlign w:val="center"/>
          </w:tcPr>
          <w:p w14:paraId="17C1251C" w14:textId="77777777" w:rsidR="00B274D4" w:rsidRDefault="00C73B3E">
            <w:pPr>
              <w:adjustRightInd w:val="0"/>
              <w:snapToGrid w:val="0"/>
              <w:spacing w:line="440" w:lineRule="exact"/>
              <w:jc w:val="center"/>
              <w:rPr>
                <w:rFonts w:eastAsia="仿宋_GB2312" w:cs="仿宋_GB2312"/>
                <w:sz w:val="32"/>
                <w:szCs w:val="32"/>
                <w:lang w:val="en-US"/>
              </w:rPr>
            </w:pPr>
            <w:r>
              <w:rPr>
                <w:rFonts w:eastAsia="仿宋_GB2312" w:cs="仿宋_GB2312" w:hint="eastAsia"/>
                <w:sz w:val="32"/>
                <w:szCs w:val="32"/>
                <w:lang w:val="en-US"/>
              </w:rPr>
              <w:t>提交邮箱</w:t>
            </w:r>
          </w:p>
        </w:tc>
        <w:tc>
          <w:tcPr>
            <w:tcW w:w="6689" w:type="dxa"/>
            <w:tcBorders>
              <w:tl2br w:val="nil"/>
              <w:tr2bl w:val="nil"/>
            </w:tcBorders>
            <w:shd w:val="clear" w:color="auto" w:fill="FFFFFF"/>
            <w:vAlign w:val="center"/>
          </w:tcPr>
          <w:p w14:paraId="17C1251D" w14:textId="77777777" w:rsidR="00B274D4" w:rsidRDefault="00C73B3E">
            <w:pPr>
              <w:adjustRightInd w:val="0"/>
              <w:snapToGrid w:val="0"/>
              <w:spacing w:line="440" w:lineRule="exact"/>
              <w:jc w:val="center"/>
              <w:rPr>
                <w:rFonts w:eastAsia="仿宋_GB2312" w:cs="仿宋_GB2312"/>
                <w:sz w:val="32"/>
                <w:szCs w:val="32"/>
                <w:lang w:val="en-US"/>
              </w:rPr>
            </w:pPr>
            <w:r>
              <w:rPr>
                <w:rFonts w:eastAsia="仿宋_GB2312" w:cs="仿宋_GB2312"/>
                <w:sz w:val="32"/>
                <w:szCs w:val="32"/>
                <w:lang w:val="en-US"/>
              </w:rPr>
              <w:t>j</w:t>
            </w:r>
            <w:r>
              <w:rPr>
                <w:rFonts w:eastAsia="仿宋_GB2312" w:cs="仿宋_GB2312" w:hint="eastAsia"/>
                <w:sz w:val="32"/>
                <w:szCs w:val="32"/>
                <w:lang w:val="en-US"/>
              </w:rPr>
              <w:t>iangchao</w:t>
            </w:r>
            <w:r>
              <w:rPr>
                <w:rFonts w:eastAsia="仿宋_GB2312" w:cs="仿宋_GB2312"/>
                <w:sz w:val="32"/>
                <w:szCs w:val="32"/>
                <w:lang w:val="en-US"/>
              </w:rPr>
              <w:t>2021@cueb.edu.cn</w:t>
            </w:r>
          </w:p>
        </w:tc>
      </w:tr>
    </w:tbl>
    <w:p w14:paraId="17C1251F" w14:textId="77777777" w:rsidR="00B274D4" w:rsidRDefault="00B274D4">
      <w:pPr>
        <w:tabs>
          <w:tab w:val="left" w:pos="8640"/>
        </w:tabs>
        <w:adjustRightInd w:val="0"/>
        <w:snapToGrid w:val="0"/>
        <w:spacing w:line="560" w:lineRule="exact"/>
        <w:rPr>
          <w:rFonts w:eastAsia="方正楷体简体" w:cs="方正楷体简体"/>
          <w:lang w:val="en-US"/>
        </w:rPr>
      </w:pPr>
    </w:p>
    <w:sectPr w:rsidR="00B274D4">
      <w:footerReference w:type="default" r:id="rId6"/>
      <w:pgSz w:w="11906" w:h="16838"/>
      <w:pgMar w:top="1587" w:right="1474" w:bottom="1474" w:left="158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12526" w14:textId="77777777" w:rsidR="0043174D" w:rsidRDefault="00C73B3E">
      <w:r>
        <w:separator/>
      </w:r>
    </w:p>
  </w:endnote>
  <w:endnote w:type="continuationSeparator" w:id="0">
    <w:p w14:paraId="17C12528" w14:textId="77777777" w:rsidR="0043174D" w:rsidRDefault="00C73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embedRegular r:id="rId1" w:subsetted="1" w:fontKey="{269906E3-EE88-46F0-B6B5-437BB72CED09}"/>
  </w:font>
  <w:font w:name="方正小标宋简体">
    <w:panose1 w:val="02010601030101010101"/>
    <w:charset w:val="86"/>
    <w:family w:val="auto"/>
    <w:pitch w:val="variable"/>
    <w:sig w:usb0="00000001" w:usb1="080E0000" w:usb2="00000010" w:usb3="00000000" w:csb0="00040000" w:csb1="00000000"/>
  </w:font>
  <w:font w:name="方正黑体简体">
    <w:altName w:val="微软雅黑"/>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embedRegular r:id="rId2" w:subsetted="1" w:fontKey="{94FC3CF0-537B-4ABA-ACA0-39E940BA6AD3}"/>
  </w:font>
  <w:font w:name="仿宋_GB2312">
    <w:panose1 w:val="02010609030101010101"/>
    <w:charset w:val="86"/>
    <w:family w:val="modern"/>
    <w:pitch w:val="fixed"/>
    <w:sig w:usb0="00000001" w:usb1="080E0000" w:usb2="00000010" w:usb3="00000000" w:csb0="00040000" w:csb1="00000000"/>
    <w:embedRegular r:id="rId3" w:subsetted="1" w:fontKey="{DA0DA9F5-1638-4A68-8A50-0BEA2F6125DF}"/>
  </w:font>
  <w:font w:name="方正楷体简体">
    <w:altName w:val="宋体"/>
    <w:charset w:val="86"/>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5651566"/>
    </w:sdtPr>
    <w:sdtEndPr/>
    <w:sdtContent>
      <w:p w14:paraId="17C12520" w14:textId="77777777" w:rsidR="00B274D4" w:rsidRDefault="00C73B3E">
        <w:pPr>
          <w:pStyle w:val="a3"/>
          <w:jc w:val="center"/>
        </w:pPr>
        <w:r>
          <w:fldChar w:fldCharType="begin"/>
        </w:r>
        <w:r>
          <w:instrText>PAGE   \* MERGEFORMAT</w:instrText>
        </w:r>
        <w:r>
          <w:fldChar w:fldCharType="separate"/>
        </w:r>
        <w:r>
          <w:rPr>
            <w:lang w:val="zh-CN"/>
          </w:rPr>
          <w:t>4</w:t>
        </w:r>
        <w:r>
          <w:fldChar w:fldCharType="end"/>
        </w:r>
      </w:p>
    </w:sdtContent>
  </w:sdt>
  <w:p w14:paraId="17C12521" w14:textId="77777777" w:rsidR="00B274D4" w:rsidRDefault="00B274D4">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12522" w14:textId="77777777" w:rsidR="0043174D" w:rsidRDefault="00C73B3E">
      <w:r>
        <w:separator/>
      </w:r>
    </w:p>
  </w:footnote>
  <w:footnote w:type="continuationSeparator" w:id="0">
    <w:p w14:paraId="17C12524" w14:textId="77777777" w:rsidR="0043174D" w:rsidRDefault="00C73B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TrueTypeFonts/>
  <w:saveSubsetFonts/>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JkZTM5OTU0MmM2OTY1OWU4NzEyZWIyODMyNTc1ZTUifQ=="/>
  </w:docVars>
  <w:rsids>
    <w:rsidRoot w:val="008769EE"/>
    <w:rsid w:val="ADB3EDF9"/>
    <w:rsid w:val="B59DAF38"/>
    <w:rsid w:val="BFBAAF01"/>
    <w:rsid w:val="D6FDEFC2"/>
    <w:rsid w:val="DFDE7D33"/>
    <w:rsid w:val="FD7EF2D2"/>
    <w:rsid w:val="FDF5A77E"/>
    <w:rsid w:val="00000303"/>
    <w:rsid w:val="000024AF"/>
    <w:rsid w:val="00005D1C"/>
    <w:rsid w:val="00016504"/>
    <w:rsid w:val="00021C1D"/>
    <w:rsid w:val="00026782"/>
    <w:rsid w:val="000420F1"/>
    <w:rsid w:val="00057714"/>
    <w:rsid w:val="000579E3"/>
    <w:rsid w:val="000626B0"/>
    <w:rsid w:val="00075C5A"/>
    <w:rsid w:val="000A6737"/>
    <w:rsid w:val="000A6775"/>
    <w:rsid w:val="000B59FE"/>
    <w:rsid w:val="000B641E"/>
    <w:rsid w:val="000D5792"/>
    <w:rsid w:val="000D57EF"/>
    <w:rsid w:val="000D5CE7"/>
    <w:rsid w:val="0010322A"/>
    <w:rsid w:val="0011069F"/>
    <w:rsid w:val="00112C0A"/>
    <w:rsid w:val="00115043"/>
    <w:rsid w:val="00120156"/>
    <w:rsid w:val="001360CE"/>
    <w:rsid w:val="001367A9"/>
    <w:rsid w:val="00142352"/>
    <w:rsid w:val="00143054"/>
    <w:rsid w:val="001579F2"/>
    <w:rsid w:val="00164C26"/>
    <w:rsid w:val="0016564C"/>
    <w:rsid w:val="00172BF5"/>
    <w:rsid w:val="00175648"/>
    <w:rsid w:val="001A0246"/>
    <w:rsid w:val="001A6D11"/>
    <w:rsid w:val="001B0D74"/>
    <w:rsid w:val="001B2C6C"/>
    <w:rsid w:val="001C0DFA"/>
    <w:rsid w:val="001D0729"/>
    <w:rsid w:val="001D4806"/>
    <w:rsid w:val="001D79DE"/>
    <w:rsid w:val="001E01FB"/>
    <w:rsid w:val="001E6099"/>
    <w:rsid w:val="001E741B"/>
    <w:rsid w:val="001E760D"/>
    <w:rsid w:val="001E77C2"/>
    <w:rsid w:val="001F5AC3"/>
    <w:rsid w:val="001F6CC8"/>
    <w:rsid w:val="0020086A"/>
    <w:rsid w:val="00216546"/>
    <w:rsid w:val="00217A97"/>
    <w:rsid w:val="0022027A"/>
    <w:rsid w:val="00232324"/>
    <w:rsid w:val="00236E3E"/>
    <w:rsid w:val="0026569C"/>
    <w:rsid w:val="00277A57"/>
    <w:rsid w:val="00281AE9"/>
    <w:rsid w:val="00283877"/>
    <w:rsid w:val="002923C5"/>
    <w:rsid w:val="002938E3"/>
    <w:rsid w:val="002B0D40"/>
    <w:rsid w:val="002D1753"/>
    <w:rsid w:val="002D6FA5"/>
    <w:rsid w:val="002E7BFD"/>
    <w:rsid w:val="002F7D9C"/>
    <w:rsid w:val="00341051"/>
    <w:rsid w:val="00343B96"/>
    <w:rsid w:val="00354FAF"/>
    <w:rsid w:val="00363E2D"/>
    <w:rsid w:val="003701CF"/>
    <w:rsid w:val="00371816"/>
    <w:rsid w:val="003845ED"/>
    <w:rsid w:val="00392185"/>
    <w:rsid w:val="0039481F"/>
    <w:rsid w:val="003A2D89"/>
    <w:rsid w:val="003B6C68"/>
    <w:rsid w:val="003B6F2D"/>
    <w:rsid w:val="003B75C7"/>
    <w:rsid w:val="003E007F"/>
    <w:rsid w:val="00424877"/>
    <w:rsid w:val="0043174D"/>
    <w:rsid w:val="00435CE0"/>
    <w:rsid w:val="00455A1D"/>
    <w:rsid w:val="00457985"/>
    <w:rsid w:val="00463782"/>
    <w:rsid w:val="00476A7D"/>
    <w:rsid w:val="004876C3"/>
    <w:rsid w:val="00490266"/>
    <w:rsid w:val="00494F44"/>
    <w:rsid w:val="00496D3E"/>
    <w:rsid w:val="004A0A91"/>
    <w:rsid w:val="004A4E02"/>
    <w:rsid w:val="004B00B4"/>
    <w:rsid w:val="004B01E5"/>
    <w:rsid w:val="004D0FC5"/>
    <w:rsid w:val="004D7510"/>
    <w:rsid w:val="004E551C"/>
    <w:rsid w:val="004F3DC9"/>
    <w:rsid w:val="00506ACE"/>
    <w:rsid w:val="00521EB2"/>
    <w:rsid w:val="005269C8"/>
    <w:rsid w:val="00532B4E"/>
    <w:rsid w:val="005333BA"/>
    <w:rsid w:val="0053363C"/>
    <w:rsid w:val="00550A20"/>
    <w:rsid w:val="00564E32"/>
    <w:rsid w:val="00574E86"/>
    <w:rsid w:val="005753FB"/>
    <w:rsid w:val="00577641"/>
    <w:rsid w:val="00580524"/>
    <w:rsid w:val="00585CAC"/>
    <w:rsid w:val="005944CA"/>
    <w:rsid w:val="005A1DB0"/>
    <w:rsid w:val="005C1A80"/>
    <w:rsid w:val="005C1AAC"/>
    <w:rsid w:val="005C6ACD"/>
    <w:rsid w:val="005D33E1"/>
    <w:rsid w:val="005D5D40"/>
    <w:rsid w:val="00603AF5"/>
    <w:rsid w:val="00606DA8"/>
    <w:rsid w:val="00613169"/>
    <w:rsid w:val="00613AAA"/>
    <w:rsid w:val="006226BA"/>
    <w:rsid w:val="00624B5C"/>
    <w:rsid w:val="00633F6B"/>
    <w:rsid w:val="00636F96"/>
    <w:rsid w:val="00646247"/>
    <w:rsid w:val="0066226D"/>
    <w:rsid w:val="00662D41"/>
    <w:rsid w:val="00663468"/>
    <w:rsid w:val="00693B33"/>
    <w:rsid w:val="00696378"/>
    <w:rsid w:val="006A3A6E"/>
    <w:rsid w:val="006A51DF"/>
    <w:rsid w:val="006C3959"/>
    <w:rsid w:val="006C732F"/>
    <w:rsid w:val="006D5E75"/>
    <w:rsid w:val="006E6DDA"/>
    <w:rsid w:val="006F10F0"/>
    <w:rsid w:val="00701CB3"/>
    <w:rsid w:val="00704B08"/>
    <w:rsid w:val="007101DF"/>
    <w:rsid w:val="007168CF"/>
    <w:rsid w:val="007216F0"/>
    <w:rsid w:val="00724EAF"/>
    <w:rsid w:val="0073249A"/>
    <w:rsid w:val="00746651"/>
    <w:rsid w:val="0074676F"/>
    <w:rsid w:val="0075096A"/>
    <w:rsid w:val="00751811"/>
    <w:rsid w:val="00753ECA"/>
    <w:rsid w:val="007663EA"/>
    <w:rsid w:val="007711FB"/>
    <w:rsid w:val="00777C79"/>
    <w:rsid w:val="00792BCA"/>
    <w:rsid w:val="007934F8"/>
    <w:rsid w:val="007A4251"/>
    <w:rsid w:val="00801614"/>
    <w:rsid w:val="00805D49"/>
    <w:rsid w:val="00816F55"/>
    <w:rsid w:val="00825DE6"/>
    <w:rsid w:val="00825FD8"/>
    <w:rsid w:val="008313DD"/>
    <w:rsid w:val="008321B0"/>
    <w:rsid w:val="008333E7"/>
    <w:rsid w:val="00846294"/>
    <w:rsid w:val="0085042E"/>
    <w:rsid w:val="00851D22"/>
    <w:rsid w:val="0086052B"/>
    <w:rsid w:val="00860FD3"/>
    <w:rsid w:val="008669B5"/>
    <w:rsid w:val="00867EEA"/>
    <w:rsid w:val="00872C0C"/>
    <w:rsid w:val="008738D4"/>
    <w:rsid w:val="008769EE"/>
    <w:rsid w:val="0088143A"/>
    <w:rsid w:val="008836AC"/>
    <w:rsid w:val="00887D7E"/>
    <w:rsid w:val="0089086B"/>
    <w:rsid w:val="008A16EE"/>
    <w:rsid w:val="008B748E"/>
    <w:rsid w:val="008C4B94"/>
    <w:rsid w:val="008D1E8D"/>
    <w:rsid w:val="008E3EE3"/>
    <w:rsid w:val="008F2FB1"/>
    <w:rsid w:val="00912ADC"/>
    <w:rsid w:val="00917F07"/>
    <w:rsid w:val="00923192"/>
    <w:rsid w:val="00931DCA"/>
    <w:rsid w:val="00932E54"/>
    <w:rsid w:val="0093518D"/>
    <w:rsid w:val="00937CB6"/>
    <w:rsid w:val="00953BA4"/>
    <w:rsid w:val="00954857"/>
    <w:rsid w:val="009632E8"/>
    <w:rsid w:val="00966187"/>
    <w:rsid w:val="009722F8"/>
    <w:rsid w:val="00984CEA"/>
    <w:rsid w:val="00987542"/>
    <w:rsid w:val="00995541"/>
    <w:rsid w:val="00997A2B"/>
    <w:rsid w:val="009D25D0"/>
    <w:rsid w:val="009E7C56"/>
    <w:rsid w:val="009F22B7"/>
    <w:rsid w:val="00A02213"/>
    <w:rsid w:val="00A0235C"/>
    <w:rsid w:val="00A21117"/>
    <w:rsid w:val="00A22759"/>
    <w:rsid w:val="00A2670B"/>
    <w:rsid w:val="00A30D68"/>
    <w:rsid w:val="00A4232F"/>
    <w:rsid w:val="00A43480"/>
    <w:rsid w:val="00A46FCF"/>
    <w:rsid w:val="00A601D5"/>
    <w:rsid w:val="00A75F29"/>
    <w:rsid w:val="00AA45FC"/>
    <w:rsid w:val="00AA7BD8"/>
    <w:rsid w:val="00AB1BF4"/>
    <w:rsid w:val="00AB47FD"/>
    <w:rsid w:val="00AB6F61"/>
    <w:rsid w:val="00AC7734"/>
    <w:rsid w:val="00AD24CF"/>
    <w:rsid w:val="00AD6CFA"/>
    <w:rsid w:val="00AE66B7"/>
    <w:rsid w:val="00B274D4"/>
    <w:rsid w:val="00B37F1A"/>
    <w:rsid w:val="00B40CAF"/>
    <w:rsid w:val="00B46BCA"/>
    <w:rsid w:val="00B52CCC"/>
    <w:rsid w:val="00B66E73"/>
    <w:rsid w:val="00B67EB8"/>
    <w:rsid w:val="00B7486E"/>
    <w:rsid w:val="00B944A2"/>
    <w:rsid w:val="00B96E4E"/>
    <w:rsid w:val="00BA70BA"/>
    <w:rsid w:val="00BA7D67"/>
    <w:rsid w:val="00BD0A75"/>
    <w:rsid w:val="00BE634B"/>
    <w:rsid w:val="00BF4E2D"/>
    <w:rsid w:val="00C217F1"/>
    <w:rsid w:val="00C24C93"/>
    <w:rsid w:val="00C57018"/>
    <w:rsid w:val="00C60328"/>
    <w:rsid w:val="00C678B8"/>
    <w:rsid w:val="00C720F3"/>
    <w:rsid w:val="00C73B3E"/>
    <w:rsid w:val="00C82B11"/>
    <w:rsid w:val="00C94172"/>
    <w:rsid w:val="00C97BA0"/>
    <w:rsid w:val="00CA19F5"/>
    <w:rsid w:val="00CB27D7"/>
    <w:rsid w:val="00CB5FAC"/>
    <w:rsid w:val="00CB6FC8"/>
    <w:rsid w:val="00CC608E"/>
    <w:rsid w:val="00CD0972"/>
    <w:rsid w:val="00CD6EE9"/>
    <w:rsid w:val="00D05DE3"/>
    <w:rsid w:val="00D23696"/>
    <w:rsid w:val="00D41F2A"/>
    <w:rsid w:val="00D474E2"/>
    <w:rsid w:val="00D47E2B"/>
    <w:rsid w:val="00D531BB"/>
    <w:rsid w:val="00D55D40"/>
    <w:rsid w:val="00D71164"/>
    <w:rsid w:val="00D8092B"/>
    <w:rsid w:val="00D826F5"/>
    <w:rsid w:val="00D920B0"/>
    <w:rsid w:val="00DB02D9"/>
    <w:rsid w:val="00DB05D8"/>
    <w:rsid w:val="00DB59F1"/>
    <w:rsid w:val="00DD4992"/>
    <w:rsid w:val="00DE5602"/>
    <w:rsid w:val="00DF09AA"/>
    <w:rsid w:val="00DF64DF"/>
    <w:rsid w:val="00DF78E0"/>
    <w:rsid w:val="00E01DD4"/>
    <w:rsid w:val="00E02303"/>
    <w:rsid w:val="00E1302F"/>
    <w:rsid w:val="00E13134"/>
    <w:rsid w:val="00E22B05"/>
    <w:rsid w:val="00E30024"/>
    <w:rsid w:val="00E46C70"/>
    <w:rsid w:val="00E47733"/>
    <w:rsid w:val="00E5011B"/>
    <w:rsid w:val="00E524CD"/>
    <w:rsid w:val="00E65F9D"/>
    <w:rsid w:val="00E65FC6"/>
    <w:rsid w:val="00E7048E"/>
    <w:rsid w:val="00E72C07"/>
    <w:rsid w:val="00EA0B44"/>
    <w:rsid w:val="00EB1E9B"/>
    <w:rsid w:val="00EB2BDB"/>
    <w:rsid w:val="00EB4B20"/>
    <w:rsid w:val="00EB66C3"/>
    <w:rsid w:val="00EC44BC"/>
    <w:rsid w:val="00ED65A9"/>
    <w:rsid w:val="00ED683E"/>
    <w:rsid w:val="00EF3C50"/>
    <w:rsid w:val="00EF5210"/>
    <w:rsid w:val="00F10C18"/>
    <w:rsid w:val="00F21A5C"/>
    <w:rsid w:val="00F256C4"/>
    <w:rsid w:val="00F26931"/>
    <w:rsid w:val="00F407B9"/>
    <w:rsid w:val="00F57CAE"/>
    <w:rsid w:val="00F669A4"/>
    <w:rsid w:val="00F713C4"/>
    <w:rsid w:val="00F73E78"/>
    <w:rsid w:val="00F74A1C"/>
    <w:rsid w:val="00F75202"/>
    <w:rsid w:val="00F855BA"/>
    <w:rsid w:val="00F86CD9"/>
    <w:rsid w:val="00F910DA"/>
    <w:rsid w:val="00F92F6F"/>
    <w:rsid w:val="00FB4A99"/>
    <w:rsid w:val="00FC2914"/>
    <w:rsid w:val="00FF5C3F"/>
    <w:rsid w:val="00FF7344"/>
    <w:rsid w:val="011D4668"/>
    <w:rsid w:val="03803D68"/>
    <w:rsid w:val="040E5D41"/>
    <w:rsid w:val="04816A57"/>
    <w:rsid w:val="051528EC"/>
    <w:rsid w:val="05C978FD"/>
    <w:rsid w:val="0671705A"/>
    <w:rsid w:val="06732134"/>
    <w:rsid w:val="06B96375"/>
    <w:rsid w:val="07463F1D"/>
    <w:rsid w:val="078F2493"/>
    <w:rsid w:val="0A8F7AAE"/>
    <w:rsid w:val="0B4A5469"/>
    <w:rsid w:val="0B6B3F04"/>
    <w:rsid w:val="0B6F69F0"/>
    <w:rsid w:val="0C645CC6"/>
    <w:rsid w:val="0C955B7E"/>
    <w:rsid w:val="0DCF4D92"/>
    <w:rsid w:val="0F78357E"/>
    <w:rsid w:val="107F47F9"/>
    <w:rsid w:val="10DB3A4D"/>
    <w:rsid w:val="12E36BE9"/>
    <w:rsid w:val="13CA2B4E"/>
    <w:rsid w:val="15D942D4"/>
    <w:rsid w:val="189A4AC9"/>
    <w:rsid w:val="195A59BF"/>
    <w:rsid w:val="1A1667EC"/>
    <w:rsid w:val="1A9F551B"/>
    <w:rsid w:val="1AD27C6F"/>
    <w:rsid w:val="1C307CA7"/>
    <w:rsid w:val="1D09144A"/>
    <w:rsid w:val="1D431C97"/>
    <w:rsid w:val="1E504BF2"/>
    <w:rsid w:val="1F4F4772"/>
    <w:rsid w:val="1F762BAF"/>
    <w:rsid w:val="20375FAB"/>
    <w:rsid w:val="20672782"/>
    <w:rsid w:val="219E3794"/>
    <w:rsid w:val="22463DDE"/>
    <w:rsid w:val="23991047"/>
    <w:rsid w:val="23B107E7"/>
    <w:rsid w:val="23B940CE"/>
    <w:rsid w:val="242F1397"/>
    <w:rsid w:val="2604714B"/>
    <w:rsid w:val="26680B0E"/>
    <w:rsid w:val="26BB1EFF"/>
    <w:rsid w:val="276607BD"/>
    <w:rsid w:val="2A85768A"/>
    <w:rsid w:val="2BC2788C"/>
    <w:rsid w:val="2D5072C9"/>
    <w:rsid w:val="2ED43E1F"/>
    <w:rsid w:val="2EF61F5F"/>
    <w:rsid w:val="2F204D2F"/>
    <w:rsid w:val="30280776"/>
    <w:rsid w:val="30D8752B"/>
    <w:rsid w:val="33020A40"/>
    <w:rsid w:val="347270AC"/>
    <w:rsid w:val="359C73A0"/>
    <w:rsid w:val="36160F00"/>
    <w:rsid w:val="397B56DC"/>
    <w:rsid w:val="3A5A5133"/>
    <w:rsid w:val="3BC02155"/>
    <w:rsid w:val="3BF7E6BF"/>
    <w:rsid w:val="3C4538F8"/>
    <w:rsid w:val="3CD975B2"/>
    <w:rsid w:val="3D7D1865"/>
    <w:rsid w:val="3ED27DBD"/>
    <w:rsid w:val="3FCF72B9"/>
    <w:rsid w:val="40504E9C"/>
    <w:rsid w:val="4185378C"/>
    <w:rsid w:val="436879E0"/>
    <w:rsid w:val="44627CDD"/>
    <w:rsid w:val="45A06791"/>
    <w:rsid w:val="47791038"/>
    <w:rsid w:val="49ED0155"/>
    <w:rsid w:val="4B9A1970"/>
    <w:rsid w:val="4B9A22C6"/>
    <w:rsid w:val="4D47054C"/>
    <w:rsid w:val="4E175B2C"/>
    <w:rsid w:val="4FDF2564"/>
    <w:rsid w:val="50571C9F"/>
    <w:rsid w:val="50AB003F"/>
    <w:rsid w:val="519F04A1"/>
    <w:rsid w:val="52353A0A"/>
    <w:rsid w:val="560E14B9"/>
    <w:rsid w:val="597D2244"/>
    <w:rsid w:val="5A0D30B4"/>
    <w:rsid w:val="5B3429A4"/>
    <w:rsid w:val="5C146507"/>
    <w:rsid w:val="5C9D087A"/>
    <w:rsid w:val="5D35760E"/>
    <w:rsid w:val="5D5840D6"/>
    <w:rsid w:val="5F200A95"/>
    <w:rsid w:val="619135C2"/>
    <w:rsid w:val="62D04AAA"/>
    <w:rsid w:val="64126E1E"/>
    <w:rsid w:val="64C611F6"/>
    <w:rsid w:val="65F77B57"/>
    <w:rsid w:val="65FF3AA9"/>
    <w:rsid w:val="660F3D1F"/>
    <w:rsid w:val="66152ACA"/>
    <w:rsid w:val="68B44D24"/>
    <w:rsid w:val="6A28076F"/>
    <w:rsid w:val="6BDF6CC4"/>
    <w:rsid w:val="6CFC2C49"/>
    <w:rsid w:val="6DB5058A"/>
    <w:rsid w:val="70905002"/>
    <w:rsid w:val="70BB7C71"/>
    <w:rsid w:val="71B400B8"/>
    <w:rsid w:val="72EF1566"/>
    <w:rsid w:val="73412F53"/>
    <w:rsid w:val="747947EB"/>
    <w:rsid w:val="748443E4"/>
    <w:rsid w:val="74F952E5"/>
    <w:rsid w:val="75483F2B"/>
    <w:rsid w:val="75A628C9"/>
    <w:rsid w:val="75B36462"/>
    <w:rsid w:val="76B27622"/>
    <w:rsid w:val="780A371A"/>
    <w:rsid w:val="784521A0"/>
    <w:rsid w:val="788D1579"/>
    <w:rsid w:val="7A6F2A3A"/>
    <w:rsid w:val="7BBB15F0"/>
    <w:rsid w:val="7C07A0F5"/>
    <w:rsid w:val="7D460711"/>
    <w:rsid w:val="7D717185"/>
    <w:rsid w:val="7D7635FF"/>
    <w:rsid w:val="7E172803"/>
    <w:rsid w:val="7F207CC7"/>
    <w:rsid w:val="7F5244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C124F6"/>
  <w15:docId w15:val="{F066A6F8-1D26-44B4-8789-658C907E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imes New Roman"/>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widowControl w:val="0"/>
      <w:tabs>
        <w:tab w:val="center" w:pos="4153"/>
        <w:tab w:val="right" w:pos="8306"/>
      </w:tabs>
      <w:snapToGrid w:val="0"/>
    </w:pPr>
    <w:rPr>
      <w:rFonts w:asciiTheme="minorHAnsi" w:eastAsiaTheme="minorEastAsia" w:hAnsiTheme="minorHAnsi" w:cstheme="minorBidi"/>
      <w:kern w:val="2"/>
      <w:sz w:val="18"/>
      <w:szCs w:val="18"/>
      <w:lang w:val="en-US"/>
    </w:rPr>
  </w:style>
  <w:style w:type="paragraph" w:styleId="a5">
    <w:name w:val="header"/>
    <w:basedOn w:val="a"/>
    <w:link w:val="a6"/>
    <w:uiPriority w:val="99"/>
    <w:unhideWhenUsed/>
    <w:qFormat/>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lang w:val="en-US"/>
    </w:rPr>
  </w:style>
  <w:style w:type="paragraph" w:styleId="a7">
    <w:name w:val="Normal (Web)"/>
    <w:basedOn w:val="a"/>
    <w:uiPriority w:val="99"/>
    <w:unhideWhenUsed/>
    <w:qFormat/>
    <w:pPr>
      <w:spacing w:before="100" w:beforeAutospacing="1" w:after="100" w:afterAutospacing="1"/>
    </w:pPr>
    <w:rPr>
      <w:rFonts w:ascii="宋体" w:eastAsia="宋体" w:hAnsi="宋体" w:cs="宋体"/>
    </w:rPr>
  </w:style>
  <w:style w:type="character" w:styleId="a8">
    <w:name w:val="Strong"/>
    <w:qFormat/>
    <w:rPr>
      <w:b/>
      <w:bCs/>
    </w:rPr>
  </w:style>
  <w:style w:type="character" w:styleId="a9">
    <w:name w:val="FollowedHyperlink"/>
    <w:basedOn w:val="a0"/>
    <w:uiPriority w:val="99"/>
    <w:semiHidden/>
    <w:unhideWhenUsed/>
    <w:qFormat/>
    <w:rPr>
      <w:color w:val="954F72" w:themeColor="followedHyperlink"/>
      <w:u w:val="single"/>
    </w:rPr>
  </w:style>
  <w:style w:type="character" w:styleId="aa">
    <w:name w:val="Emphasis"/>
    <w:basedOn w:val="a0"/>
    <w:uiPriority w:val="20"/>
    <w:qFormat/>
    <w:rPr>
      <w:i/>
      <w:iCs/>
    </w:rPr>
  </w:style>
  <w:style w:type="character" w:styleId="ab">
    <w:name w:val="Hyperlink"/>
    <w:basedOn w:val="a0"/>
    <w:uiPriority w:val="99"/>
    <w:unhideWhenUsed/>
    <w:qFormat/>
    <w:rPr>
      <w:color w:val="0563C1" w:themeColor="hyperlink"/>
      <w:u w:val="single"/>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1">
    <w:name w:val="未处理的提及1"/>
    <w:basedOn w:val="a0"/>
    <w:uiPriority w:val="99"/>
    <w:semiHidden/>
    <w:unhideWhenUsed/>
    <w:qFormat/>
    <w:rPr>
      <w:color w:val="605E5C"/>
      <w:shd w:val="clear" w:color="auto" w:fill="E1DFDD"/>
    </w:rPr>
  </w:style>
  <w:style w:type="paragraph" w:styleId="ac">
    <w:name w:val="List Paragraph"/>
    <w:basedOn w:val="a"/>
    <w:uiPriority w:val="34"/>
    <w:qFormat/>
    <w:pPr>
      <w:ind w:firstLineChars="200" w:firstLine="420"/>
    </w:pPr>
  </w:style>
  <w:style w:type="character" w:customStyle="1" w:styleId="2">
    <w:name w:val="未处理的提及2"/>
    <w:basedOn w:val="a0"/>
    <w:uiPriority w:val="99"/>
    <w:semiHidden/>
    <w:unhideWhenUsed/>
    <w:qFormat/>
    <w:rPr>
      <w:color w:val="605E5C"/>
      <w:shd w:val="clear" w:color="auto" w:fill="E1DFDD"/>
    </w:rPr>
  </w:style>
  <w:style w:type="character" w:customStyle="1" w:styleId="3">
    <w:name w:val="未处理的提及3"/>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4</Pages>
  <Words>1478</Words>
  <Characters>104</Characters>
  <Application>Microsoft Office Word</Application>
  <DocSecurity>0</DocSecurity>
  <Lines>1</Lines>
  <Paragraphs>3</Paragraphs>
  <ScaleCrop>false</ScaleCrop>
  <Company/>
  <LinksUpToDate>false</LinksUpToDate>
  <CharactersWithSpaces>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 斌</dc:creator>
  <cp:lastModifiedBy>webuser</cp:lastModifiedBy>
  <cp:revision>172</cp:revision>
  <cp:lastPrinted>2023-01-11T03:09:00Z</cp:lastPrinted>
  <dcterms:created xsi:type="dcterms:W3CDTF">2022-12-31T13:38:00Z</dcterms:created>
  <dcterms:modified xsi:type="dcterms:W3CDTF">2026-05-12T08:35:00Z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395748A3EB8C4BBB9A7B0BDBD685C7F0_13</vt:lpwstr>
  </property>
  <property fmtid="{D5CDD505-2E9C-101B-9397-08002B2CF9AE}" pid="4" name="KSOTemplateDocerSaveRecord">
    <vt:lpwstr>eyJoZGlkIjoiZmIwYzkwMjFjZTk4ZDMxNzU0MzRmYWI5NjZkMGY0OWEiLCJ1c2VySWQiOiIzNDI3MTAzNDEifQ==</vt:lpwstr>
  </property>
  <property fmtid="{D5CDD505-2E9C-101B-9397-08002B2CF9AE}" pid="5" name="GrammarlyDocumentId">
    <vt:lpwstr>e5611493-60f9-4492-8db1-fd08cfac307c</vt:lpwstr>
  </property>
</Properties>
</file>