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outlineLvl w:val="3"/>
        <w:rPr>
          <w:rFonts w:hint="eastAsia" w:ascii="黑体" w:hAnsi="黑体" w:eastAsia="黑体" w:cs="Adobe 仿宋 Std R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Adobe 仿宋 Std R"/>
          <w:color w:val="000000"/>
          <w:szCs w:val="32"/>
        </w:rPr>
        <w:t>附件</w:t>
      </w:r>
      <w:r>
        <w:rPr>
          <w:rFonts w:hint="eastAsia" w:ascii="黑体" w:hAnsi="黑体" w:eastAsia="黑体" w:cs="Adobe 仿宋 Std R"/>
          <w:color w:val="000000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北京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市大学生交通科技大赛章程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第一章   总则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第一条</w:t>
      </w:r>
      <w:r>
        <w:rPr>
          <w:rFonts w:hint="eastAsia" w:ascii="仿宋_GB2312" w:hAnsi="仿宋_GB2312"/>
          <w:color w:val="000000"/>
          <w:szCs w:val="32"/>
        </w:rPr>
        <w:t xml:space="preserve">  北京市大学生交通科技大赛由</w:t>
      </w:r>
      <w:r>
        <w:rPr>
          <w:rFonts w:hint="eastAsia" w:ascii="仿宋_GB2312" w:hAnsi="仿宋_GB2312"/>
          <w:color w:val="000000"/>
          <w:szCs w:val="32"/>
          <w:lang w:eastAsia="zh-CN"/>
        </w:rPr>
        <w:t>北京</w:t>
      </w:r>
      <w:r>
        <w:rPr>
          <w:rFonts w:hint="eastAsia" w:ascii="仿宋_GB2312" w:hAnsi="仿宋_GB2312"/>
          <w:color w:val="000000"/>
          <w:szCs w:val="32"/>
        </w:rPr>
        <w:t>市教</w:t>
      </w:r>
      <w:r>
        <w:rPr>
          <w:rFonts w:hint="eastAsia" w:ascii="仿宋_GB2312" w:hAnsi="仿宋_GB2312"/>
          <w:color w:val="000000"/>
          <w:szCs w:val="32"/>
          <w:lang w:eastAsia="zh-CN"/>
        </w:rPr>
        <w:t>育</w:t>
      </w:r>
      <w:r>
        <w:rPr>
          <w:rFonts w:hint="eastAsia" w:ascii="仿宋_GB2312" w:hAnsi="仿宋_GB2312"/>
          <w:color w:val="000000"/>
          <w:szCs w:val="32"/>
        </w:rPr>
        <w:t>委</w:t>
      </w:r>
      <w:r>
        <w:rPr>
          <w:rFonts w:hint="eastAsia" w:ascii="仿宋_GB2312" w:hAnsi="仿宋_GB2312"/>
          <w:color w:val="000000"/>
          <w:szCs w:val="32"/>
          <w:lang w:eastAsia="zh-CN"/>
        </w:rPr>
        <w:t>员会</w:t>
      </w:r>
      <w:r>
        <w:rPr>
          <w:rFonts w:hint="eastAsia" w:ascii="仿宋_GB2312" w:hAnsi="仿宋_GB2312"/>
          <w:color w:val="000000"/>
          <w:szCs w:val="32"/>
        </w:rPr>
        <w:t>主办，每年举办一次。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第二条</w:t>
      </w:r>
      <w:r>
        <w:rPr>
          <w:rFonts w:hint="eastAsia" w:ascii="仿宋_GB2312" w:hAnsi="仿宋_GB2312"/>
          <w:color w:val="000000"/>
          <w:szCs w:val="32"/>
        </w:rPr>
        <w:t xml:space="preserve">  大赛本着“政府主办，专家主导，学生主体，社会参与”的原则组织进行。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第三条</w:t>
      </w:r>
      <w:r>
        <w:rPr>
          <w:rFonts w:hint="eastAsia" w:ascii="仿宋_GB2312" w:hAnsi="仿宋_GB2312"/>
          <w:color w:val="000000"/>
          <w:szCs w:val="32"/>
        </w:rPr>
        <w:t xml:space="preserve">  北京市大学生交通科技大赛是一项公益性的大学生科技活动，旨在培养大学生的科技创新精神和实践能力，提高大学生科学素养，科研技能水平，促进北京高校大学生学术活动的开展，增强大学生间科技交流，从而进一步提高本科生培养和教学质量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第四条</w:t>
      </w:r>
      <w:r>
        <w:rPr>
          <w:rFonts w:hint="eastAsia" w:ascii="仿宋_GB2312" w:hAnsi="仿宋_GB2312"/>
          <w:color w:val="000000"/>
          <w:szCs w:val="32"/>
        </w:rPr>
        <w:t xml:space="preserve">  大赛立足北京市，以城市交通为背景，各年度赛事的主题根据实际需要而定，作品采用自选式或命题式。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第五条</w:t>
      </w:r>
      <w:r>
        <w:rPr>
          <w:rFonts w:hint="eastAsia" w:ascii="仿宋_GB2312" w:hAnsi="仿宋_GB2312"/>
          <w:color w:val="000000"/>
          <w:szCs w:val="32"/>
        </w:rPr>
        <w:t xml:space="preserve">  参赛高校在自行选拔基础上向组委会提出参赛申请。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第六条</w:t>
      </w:r>
      <w:r>
        <w:rPr>
          <w:rFonts w:hint="eastAsia" w:ascii="仿宋_GB2312" w:hAnsi="仿宋_GB2312"/>
          <w:color w:val="000000"/>
          <w:szCs w:val="32"/>
        </w:rPr>
        <w:t xml:space="preserve">  大赛组委会组织相关专家对参赛作品进行评审，评选出具有创新性、科学性、实用性的优秀作品，对作者予以表彰。</w:t>
      </w:r>
    </w:p>
    <w:p>
      <w:p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第二章   组织机构及其职责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第七条</w:t>
      </w:r>
      <w:r>
        <w:rPr>
          <w:rFonts w:hint="eastAsia" w:ascii="仿宋_GB2312" w:hAnsi="仿宋_GB2312"/>
          <w:color w:val="000000"/>
          <w:szCs w:val="32"/>
        </w:rPr>
        <w:t xml:space="preserve">  大赛设立组委会、工作组。组委会下设立秘书处。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ascii="仿宋_GB2312" w:hAnsi="仿宋_GB2312"/>
          <w:b/>
          <w:bCs/>
          <w:color w:val="000000"/>
          <w:szCs w:val="32"/>
        </w:rPr>
        <w:t>第八条</w:t>
      </w:r>
      <w:r>
        <w:rPr>
          <w:rFonts w:ascii="仿宋_GB2312" w:hAnsi="仿宋_GB2312"/>
          <w:color w:val="000000"/>
          <w:szCs w:val="32"/>
        </w:rPr>
        <w:t xml:space="preserve">  大</w:t>
      </w:r>
      <w:r>
        <w:rPr>
          <w:rFonts w:hint="eastAsia" w:ascii="仿宋_GB2312" w:hAnsi="仿宋_GB2312"/>
          <w:color w:val="000000"/>
          <w:szCs w:val="32"/>
        </w:rPr>
        <w:t>赛组委会设名誉主任委员1人、主任委员1人、副主任委员2至3人、委员若干。组委会成员由各学校推荐，报</w:t>
      </w:r>
      <w:r>
        <w:rPr>
          <w:rFonts w:hint="eastAsia" w:ascii="仿宋_GB2312" w:hAnsi="仿宋_GB2312"/>
          <w:color w:val="000000"/>
          <w:szCs w:val="32"/>
          <w:lang w:eastAsia="zh-CN"/>
        </w:rPr>
        <w:t>北京</w:t>
      </w:r>
      <w:r>
        <w:rPr>
          <w:rFonts w:hint="eastAsia" w:ascii="仿宋_GB2312" w:hAnsi="仿宋_GB2312"/>
          <w:color w:val="000000"/>
          <w:szCs w:val="32"/>
        </w:rPr>
        <w:t>市教</w:t>
      </w:r>
      <w:r>
        <w:rPr>
          <w:rFonts w:hint="eastAsia" w:ascii="仿宋_GB2312" w:hAnsi="仿宋_GB2312"/>
          <w:color w:val="000000"/>
          <w:szCs w:val="32"/>
          <w:lang w:eastAsia="zh-CN"/>
        </w:rPr>
        <w:t>育</w:t>
      </w:r>
      <w:r>
        <w:rPr>
          <w:rFonts w:hint="eastAsia" w:ascii="仿宋_GB2312" w:hAnsi="仿宋_GB2312"/>
          <w:color w:val="000000"/>
          <w:szCs w:val="32"/>
        </w:rPr>
        <w:t>委</w:t>
      </w:r>
      <w:r>
        <w:rPr>
          <w:rFonts w:hint="eastAsia" w:ascii="仿宋_GB2312" w:hAnsi="仿宋_GB2312"/>
          <w:color w:val="000000"/>
          <w:szCs w:val="32"/>
          <w:lang w:eastAsia="zh-CN"/>
        </w:rPr>
        <w:t>员会</w:t>
      </w:r>
      <w:r>
        <w:rPr>
          <w:rFonts w:hint="eastAsia" w:ascii="仿宋_GB2312" w:hAnsi="仿宋_GB2312"/>
          <w:color w:val="000000"/>
          <w:szCs w:val="32"/>
        </w:rPr>
        <w:t>审定。大赛组委会的职责如下：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1．审议、修改大赛章程，审议实施计划、评审规则；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2．协商议决组织工作中的重大问题；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3．筹集大赛组织、评审、奖励所需的经费；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4．审议通过最终获奖名单；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5．审议秘书处提交的财务报告；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6．议决其他未尽事宜。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组委会负责竞赛各项制度的制定并对竞赛各项事务拥有最终决定权。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第九条</w:t>
      </w:r>
      <w:r>
        <w:rPr>
          <w:rFonts w:hint="eastAsia" w:ascii="仿宋_GB2312" w:hAnsi="仿宋_GB2312"/>
          <w:color w:val="000000"/>
          <w:szCs w:val="32"/>
        </w:rPr>
        <w:t xml:space="preserve">  大赛组委会秘书处设秘书长1人，成员若干。秘书处的职责如下：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1．根据大赛章程与大赛方案，整体实施大赛的各项运行工作，协调、组织各个相关机构，保障大赛顺利进行。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2．收集大赛进行过程中的意见和建议，提交组委会审议，为组委会提供决策依据。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3．提供大赛所需的网络平台，通过该网络平台完成大赛信息沟通和交流。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4．管理组委会筹集的各项经费支出。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第十条</w:t>
      </w:r>
      <w:r>
        <w:rPr>
          <w:rFonts w:hint="eastAsia" w:ascii="仿宋_GB2312" w:hAnsi="仿宋_GB2312"/>
          <w:color w:val="000000"/>
          <w:szCs w:val="32"/>
        </w:rPr>
        <w:t xml:space="preserve">  大赛工作组由承办单位师生组成，设执行主任1人，委员若干名。各参赛高校成立相应的工作小组。大赛工作组职责如下：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1．根据本章程，起草大赛相关的各项技术性文件，包括技术规则、实施细则，提交组委会审议。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2．推荐大赛的评审和答辩专家，组成专家委员会，报送大赛组委会审议；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3．负责竞赛的报名登记、发布通知公告、相关作品资料收集、推荐参赛作品、组织作品的评审和答辩等所有竞赛相关事宜。</w:t>
      </w:r>
    </w:p>
    <w:p>
      <w:p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第三章   参赛资格和作品申报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 xml:space="preserve">第十一条 </w:t>
      </w:r>
      <w:r>
        <w:rPr>
          <w:rFonts w:hint="eastAsia" w:ascii="仿宋_GB2312" w:hAnsi="仿宋_GB2312"/>
          <w:color w:val="000000"/>
          <w:szCs w:val="32"/>
        </w:rPr>
        <w:t xml:space="preserve"> 参赛对象为北京市各高校在读本科生，专业不限。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第十二条</w:t>
      </w:r>
      <w:r>
        <w:rPr>
          <w:rFonts w:hint="eastAsia" w:ascii="仿宋_GB2312" w:hAnsi="仿宋_GB2312"/>
          <w:color w:val="000000"/>
          <w:szCs w:val="32"/>
        </w:rPr>
        <w:t xml:space="preserve">  作品可以是规划设计类作品或论文类作品。每届竞赛组委会可根据需要，确定竞赛类设置、对应主题以及研究范围。每届赛事可根据实际情况设置不超过三个竞赛类。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第十三条</w:t>
      </w:r>
      <w:r>
        <w:rPr>
          <w:rFonts w:hint="eastAsia" w:ascii="仿宋_GB2312" w:hAnsi="仿宋_GB2312"/>
          <w:color w:val="000000"/>
          <w:szCs w:val="32"/>
        </w:rPr>
        <w:t xml:space="preserve">  由</w:t>
      </w:r>
      <w:r>
        <w:rPr>
          <w:rFonts w:hint="eastAsia" w:ascii="仿宋_GB2312" w:hAnsi="仿宋_GB2312"/>
          <w:color w:val="000000"/>
          <w:szCs w:val="32"/>
          <w:lang w:eastAsia="zh-CN"/>
        </w:rPr>
        <w:t>北京</w:t>
      </w:r>
      <w:r>
        <w:rPr>
          <w:rFonts w:hint="eastAsia" w:ascii="仿宋_GB2312" w:hAnsi="仿宋_GB2312"/>
          <w:color w:val="000000"/>
          <w:szCs w:val="32"/>
        </w:rPr>
        <w:t>市教</w:t>
      </w:r>
      <w:r>
        <w:rPr>
          <w:rFonts w:hint="eastAsia" w:ascii="仿宋_GB2312" w:hAnsi="仿宋_GB2312"/>
          <w:color w:val="000000"/>
          <w:szCs w:val="32"/>
          <w:lang w:eastAsia="zh-CN"/>
        </w:rPr>
        <w:t>育</w:t>
      </w:r>
      <w:r>
        <w:rPr>
          <w:rFonts w:hint="eastAsia" w:ascii="仿宋_GB2312" w:hAnsi="仿宋_GB2312"/>
          <w:color w:val="000000"/>
          <w:szCs w:val="32"/>
        </w:rPr>
        <w:t>委</w:t>
      </w:r>
      <w:r>
        <w:rPr>
          <w:rFonts w:hint="eastAsia" w:ascii="仿宋_GB2312" w:hAnsi="仿宋_GB2312"/>
          <w:color w:val="000000"/>
          <w:szCs w:val="32"/>
          <w:lang w:eastAsia="zh-CN"/>
        </w:rPr>
        <w:t>员会</w:t>
      </w:r>
      <w:r>
        <w:rPr>
          <w:rFonts w:hint="eastAsia" w:ascii="仿宋_GB2312" w:hAnsi="仿宋_GB2312"/>
          <w:color w:val="000000"/>
          <w:szCs w:val="32"/>
        </w:rPr>
        <w:t>发布竞赛通知，各高校以学校为单位组织报名参赛，每件作品作者不超过5人，指导教师不超过2人。为提高团队合作意识和便于管理，大赛工作组不接受个人直接报名。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第十四条</w:t>
      </w:r>
      <w:r>
        <w:rPr>
          <w:rFonts w:hint="eastAsia" w:ascii="仿宋_GB2312" w:hAnsi="仿宋_GB2312"/>
          <w:color w:val="000000"/>
          <w:szCs w:val="32"/>
        </w:rPr>
        <w:t xml:space="preserve">  参赛高校负责审核作者的参赛资格，组织专家对报名作品进行初审和排序，最终推荐各个竞赛类的前3至5项作品，并统一填写和提交作品报名表。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 xml:space="preserve">第十五条 </w:t>
      </w:r>
      <w:r>
        <w:rPr>
          <w:rFonts w:hint="eastAsia" w:ascii="仿宋_GB2312" w:hAnsi="仿宋_GB2312"/>
          <w:color w:val="000000"/>
          <w:szCs w:val="32"/>
        </w:rPr>
        <w:t xml:space="preserve"> 作者需按照竞赛方案的规范和提交方法提交作品。</w:t>
      </w:r>
    </w:p>
    <w:p>
      <w:p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第四章   作品评审办法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第十六条</w:t>
      </w:r>
      <w:r>
        <w:rPr>
          <w:rFonts w:hint="eastAsia" w:ascii="仿宋_GB2312" w:hAnsi="仿宋_GB2312"/>
          <w:color w:val="000000"/>
          <w:szCs w:val="32"/>
        </w:rPr>
        <w:t xml:space="preserve">  作品评审分为作品选拔、通讯评审、决赛评审三个阶段：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1．作品选拔：参赛高校组织校内竞赛，从每个竞赛类中选拔推荐3至5项作品提交大赛工作组。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2．通讯评审：大赛工作组根据当年参赛作品情况，从专家库中选取评审专家进行评审，每件作品至少有3名专家评审。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color w:val="000000"/>
          <w:szCs w:val="32"/>
        </w:rPr>
        <w:t>3．决赛评审：决赛评审采取公开答辩方式进行，答辩评委原则上由9至11位专家组成，从专家库中选取评审专家，同一单位的专家人数最多2位。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第十七条</w:t>
      </w:r>
      <w:r>
        <w:rPr>
          <w:rFonts w:hint="eastAsia" w:ascii="仿宋_GB2312" w:hAnsi="仿宋_GB2312"/>
          <w:color w:val="000000"/>
          <w:szCs w:val="32"/>
        </w:rPr>
        <w:t xml:space="preserve">  评审结果实行公示制度。</w:t>
      </w:r>
    </w:p>
    <w:p>
      <w:p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第五章   奖励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第十八条</w:t>
      </w:r>
      <w:r>
        <w:rPr>
          <w:rFonts w:hint="eastAsia" w:ascii="仿宋_GB2312" w:hAnsi="仿宋_GB2312"/>
          <w:color w:val="000000"/>
          <w:szCs w:val="32"/>
        </w:rPr>
        <w:t xml:space="preserve">  大赛本着“公平、公正、公开”的原则进行，评选出一、二、三等奖、优秀奖、优秀组织奖、优秀指导奖等奖项。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第十九条</w:t>
      </w:r>
      <w:r>
        <w:rPr>
          <w:rFonts w:hint="eastAsia" w:ascii="仿宋_GB2312" w:hAnsi="仿宋_GB2312"/>
          <w:color w:val="000000"/>
          <w:szCs w:val="32"/>
        </w:rPr>
        <w:t xml:space="preserve">  根据每届大赛的特点，大赛工作组可增设若干其他奖项，并报送大赛组委会批准。</w:t>
      </w:r>
    </w:p>
    <w:p>
      <w:p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第六章    展览、交流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仿宋_GB2312" w:hAnsi="仿宋_GB2312"/>
          <w:color w:val="000000"/>
          <w:szCs w:val="32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第二十条</w:t>
      </w:r>
      <w:r>
        <w:rPr>
          <w:rFonts w:hint="eastAsia" w:ascii="仿宋_GB2312" w:hAnsi="仿宋_GB2312"/>
          <w:color w:val="000000"/>
          <w:szCs w:val="32"/>
        </w:rPr>
        <w:t xml:space="preserve">  大赛期间组织学术交流活动，采取报告会、论坛、讲座、专家点评等各种形式，介绍学生的作品和体会。</w:t>
      </w:r>
    </w:p>
    <w:p>
      <w:pPr>
        <w:tabs>
          <w:tab w:val="left" w:pos="1800"/>
        </w:tabs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>第七章    附则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ascii="宋体" w:hAnsi="宋体" w:eastAsia="宋体" w:cs="宋体"/>
          <w:kern w:val="0"/>
          <w:sz w:val="24"/>
          <w:lang w:val="zh-CN"/>
        </w:rPr>
      </w:pPr>
      <w:r>
        <w:rPr>
          <w:rFonts w:hint="eastAsia" w:ascii="仿宋_GB2312" w:hAnsi="仿宋_GB2312"/>
          <w:b/>
          <w:bCs/>
          <w:color w:val="000000"/>
          <w:szCs w:val="32"/>
        </w:rPr>
        <w:t>第二十一条</w:t>
      </w:r>
      <w:r>
        <w:rPr>
          <w:rFonts w:hint="eastAsia" w:ascii="仿宋_GB2312" w:hAnsi="仿宋_GB2312"/>
          <w:color w:val="000000"/>
          <w:szCs w:val="32"/>
        </w:rPr>
        <w:t xml:space="preserve">  本章程由大赛组委会负责解释。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ascii="宋体" w:hAnsi="宋体" w:eastAsia="宋体" w:cs="宋体"/>
          <w:b/>
          <w:bCs/>
          <w:kern w:val="0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Cs w:val="32"/>
        </w:rPr>
        <w:t xml:space="preserve">                                                    </w:t>
      </w:r>
    </w:p>
    <w:p>
      <w:pPr>
        <w:jc w:val="right"/>
      </w:pPr>
      <w:r>
        <w:rPr>
          <w:rFonts w:hint="eastAsia" w:ascii="仿宋_GB2312" w:hAnsi="仿宋_GB2312"/>
          <w:color w:val="000000"/>
          <w:szCs w:val="32"/>
        </w:rPr>
        <w:t>北京市大学生交通科技大赛组委会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64BF60CA"/>
    <w:rsid w:val="64B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1640</Characters>
  <Lines>0</Lines>
  <Paragraphs>0</Paragraphs>
  <TotalTime>0</TotalTime>
  <ScaleCrop>false</ScaleCrop>
  <LinksUpToDate>false</LinksUpToDate>
  <CharactersWithSpaces>1757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2023-07-24T07:03:00Z</dcterms:created>
  <dc:creator>苏坡云☁️</dc:creator>
  <cp:lastModifiedBy>苏坡云☁️</cp:lastModifiedBy>
  <dcterms:modified xsi:type="dcterms:W3CDTF">2023-07-24T07:04:36Z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E319845BAF2C4E5891D1C40646B9C63F_11</vt:lpwstr>
  </property>
</Properties>
</file>